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4C" w:rsidRDefault="00AD0E38" w:rsidP="00AD0E38">
      <w:pPr>
        <w:tabs>
          <w:tab w:val="left" w:pos="7755"/>
        </w:tabs>
        <w:spacing w:after="29" w:line="256" w:lineRule="auto"/>
        <w:ind w:right="50" w:firstLine="709"/>
        <w:jc w:val="right"/>
        <w:rPr>
          <w:color w:val="000000"/>
          <w:sz w:val="32"/>
          <w:szCs w:val="22"/>
        </w:rPr>
      </w:pPr>
      <w:r>
        <w:rPr>
          <w:color w:val="000000"/>
          <w:sz w:val="32"/>
          <w:szCs w:val="22"/>
        </w:rPr>
        <w:tab/>
      </w:r>
      <w:r w:rsidR="006A584C">
        <w:rPr>
          <w:color w:val="000000"/>
          <w:sz w:val="32"/>
          <w:szCs w:val="22"/>
        </w:rPr>
        <w:tab/>
      </w:r>
    </w:p>
    <w:p w:rsidR="006A584C" w:rsidRDefault="006A584C" w:rsidP="006A584C">
      <w:pPr>
        <w:spacing w:after="29" w:line="256" w:lineRule="auto"/>
        <w:ind w:right="50" w:firstLine="709"/>
        <w:jc w:val="both"/>
        <w:rPr>
          <w:color w:val="000000"/>
          <w:sz w:val="32"/>
          <w:szCs w:val="22"/>
        </w:rPr>
      </w:pP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BA513E" w:rsidRDefault="001E2FE0" w:rsidP="001E2FE0">
      <w:pPr>
        <w:tabs>
          <w:tab w:val="left" w:pos="3261"/>
          <w:tab w:val="left" w:pos="3703"/>
        </w:tabs>
        <w:jc w:val="center"/>
        <w:rPr>
          <w:sz w:val="32"/>
          <w:szCs w:val="32"/>
        </w:rPr>
      </w:pPr>
      <w:r>
        <w:rPr>
          <w:sz w:val="32"/>
          <w:szCs w:val="32"/>
        </w:rPr>
        <w:t xml:space="preserve">        </w:t>
      </w:r>
    </w:p>
    <w:p w:rsidR="00F936FF" w:rsidRPr="00906543" w:rsidRDefault="00F936FF" w:rsidP="001E2FE0">
      <w:pPr>
        <w:tabs>
          <w:tab w:val="left" w:pos="3261"/>
          <w:tab w:val="left" w:pos="3703"/>
        </w:tabs>
        <w:jc w:val="center"/>
        <w:rPr>
          <w:sz w:val="32"/>
          <w:szCs w:val="32"/>
        </w:rPr>
      </w:pPr>
    </w:p>
    <w:p w:rsidR="00574187" w:rsidRPr="005B7DCB" w:rsidRDefault="00574187" w:rsidP="00574187">
      <w:pPr>
        <w:jc w:val="center"/>
        <w:rPr>
          <w:b/>
          <w:sz w:val="28"/>
          <w:szCs w:val="28"/>
        </w:rPr>
      </w:pPr>
      <w:r w:rsidRPr="005B7DCB">
        <w:rPr>
          <w:b/>
          <w:sz w:val="28"/>
          <w:szCs w:val="28"/>
        </w:rPr>
        <w:t>О внесении изменений в постановление главы</w:t>
      </w:r>
    </w:p>
    <w:p w:rsidR="00574187" w:rsidRPr="005B7DCB" w:rsidRDefault="00EE0880" w:rsidP="00574187">
      <w:pPr>
        <w:jc w:val="center"/>
        <w:rPr>
          <w:b/>
          <w:sz w:val="28"/>
          <w:szCs w:val="28"/>
        </w:rPr>
      </w:pPr>
      <w:r>
        <w:rPr>
          <w:b/>
          <w:sz w:val="28"/>
          <w:szCs w:val="28"/>
        </w:rPr>
        <w:t xml:space="preserve">администрации </w:t>
      </w:r>
      <w:r w:rsidR="00574187">
        <w:rPr>
          <w:b/>
          <w:sz w:val="28"/>
          <w:szCs w:val="28"/>
        </w:rPr>
        <w:t xml:space="preserve">Правобережненского </w:t>
      </w:r>
    </w:p>
    <w:p w:rsidR="00574187" w:rsidRPr="005B7DCB" w:rsidRDefault="00574187" w:rsidP="00574187">
      <w:pPr>
        <w:tabs>
          <w:tab w:val="left" w:pos="4253"/>
        </w:tabs>
        <w:jc w:val="center"/>
        <w:rPr>
          <w:b/>
          <w:sz w:val="28"/>
          <w:szCs w:val="28"/>
        </w:rPr>
      </w:pPr>
      <w:r w:rsidRPr="005B7DCB">
        <w:rPr>
          <w:b/>
          <w:sz w:val="28"/>
          <w:szCs w:val="28"/>
        </w:rPr>
        <w:t xml:space="preserve">сельского поселения от </w:t>
      </w:r>
      <w:r>
        <w:rPr>
          <w:b/>
          <w:sz w:val="28"/>
          <w:szCs w:val="28"/>
        </w:rPr>
        <w:t>19</w:t>
      </w:r>
      <w:r w:rsidRPr="005B7DCB">
        <w:rPr>
          <w:b/>
          <w:sz w:val="28"/>
          <w:szCs w:val="28"/>
        </w:rPr>
        <w:t>.0</w:t>
      </w:r>
      <w:r>
        <w:rPr>
          <w:b/>
          <w:sz w:val="28"/>
          <w:szCs w:val="28"/>
        </w:rPr>
        <w:t>5.2020</w:t>
      </w:r>
      <w:r w:rsidRPr="005B7DCB">
        <w:rPr>
          <w:b/>
          <w:sz w:val="28"/>
          <w:szCs w:val="28"/>
        </w:rPr>
        <w:t xml:space="preserve"> г.</w:t>
      </w:r>
      <w:r>
        <w:rPr>
          <w:b/>
          <w:sz w:val="28"/>
          <w:szCs w:val="28"/>
        </w:rPr>
        <w:t xml:space="preserve"> № 3</w:t>
      </w:r>
      <w:r w:rsidR="00EE0880">
        <w:rPr>
          <w:b/>
          <w:sz w:val="28"/>
          <w:szCs w:val="28"/>
        </w:rPr>
        <w:t xml:space="preserve"> </w:t>
      </w:r>
      <w:r>
        <w:rPr>
          <w:b/>
          <w:bCs/>
          <w:color w:val="333333"/>
          <w:sz w:val="28"/>
          <w:szCs w:val="28"/>
        </w:rPr>
        <w:t>«О</w:t>
      </w:r>
      <w:r w:rsidRPr="006317A5">
        <w:rPr>
          <w:b/>
          <w:bCs/>
          <w:color w:val="333333"/>
          <w:sz w:val="28"/>
          <w:szCs w:val="28"/>
        </w:rPr>
        <w:t xml:space="preserve"> предоставлении сведений о доходах, об имуществе и обязательствах имущественного характера</w:t>
      </w:r>
      <w:r>
        <w:rPr>
          <w:b/>
          <w:bCs/>
          <w:color w:val="333333"/>
          <w:sz w:val="28"/>
          <w:szCs w:val="28"/>
        </w:rPr>
        <w:t>»</w:t>
      </w:r>
      <w:r>
        <w:rPr>
          <w:b/>
          <w:sz w:val="28"/>
          <w:szCs w:val="28"/>
        </w:rPr>
        <w:t xml:space="preserve"> в ад</w:t>
      </w:r>
      <w:r w:rsidR="00EE0880">
        <w:rPr>
          <w:b/>
          <w:sz w:val="28"/>
          <w:szCs w:val="28"/>
        </w:rPr>
        <w:t xml:space="preserve">министрации Правобережненского </w:t>
      </w:r>
      <w:r>
        <w:rPr>
          <w:b/>
          <w:sz w:val="28"/>
          <w:szCs w:val="28"/>
        </w:rPr>
        <w:t>сельского поселения</w:t>
      </w:r>
    </w:p>
    <w:p w:rsidR="00574187" w:rsidRPr="00FD495C" w:rsidRDefault="00574187" w:rsidP="00574187">
      <w:pPr>
        <w:ind w:firstLine="540"/>
        <w:rPr>
          <w:sz w:val="28"/>
          <w:szCs w:val="28"/>
        </w:rPr>
      </w:pPr>
    </w:p>
    <w:p w:rsidR="00574187" w:rsidRDefault="00574187" w:rsidP="00574187">
      <w:pPr>
        <w:jc w:val="both"/>
        <w:rPr>
          <w:sz w:val="28"/>
          <w:szCs w:val="28"/>
        </w:rPr>
      </w:pPr>
      <w:r w:rsidRPr="009B7C63">
        <w:rPr>
          <w:sz w:val="28"/>
          <w:szCs w:val="28"/>
        </w:rPr>
        <w:t xml:space="preserve">  </w:t>
      </w:r>
      <w:r>
        <w:rPr>
          <w:sz w:val="28"/>
          <w:szCs w:val="28"/>
        </w:rPr>
        <w:tab/>
      </w:r>
      <w:r w:rsidRPr="00533C45">
        <w:rPr>
          <w:sz w:val="28"/>
          <w:szCs w:val="28"/>
        </w:rPr>
        <w:t>В соответствии с Федеральным законом от 25 декабря 2008 г. № 273-Ф3 "О противодействии коррупции" и в связи с принятием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w:t>
      </w:r>
      <w:r>
        <w:rPr>
          <w:sz w:val="28"/>
          <w:szCs w:val="28"/>
        </w:rPr>
        <w:t>,</w:t>
      </w:r>
      <w:r w:rsidRPr="00533C45">
        <w:rPr>
          <w:sz w:val="28"/>
          <w:szCs w:val="28"/>
        </w:rPr>
        <w:t xml:space="preserve"> </w:t>
      </w:r>
      <w:r w:rsidRPr="006317A5">
        <w:rPr>
          <w:bCs/>
          <w:sz w:val="28"/>
          <w:szCs w:val="28"/>
        </w:rPr>
        <w:t>Указ Президента РФ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Pr>
          <w:color w:val="000000"/>
          <w:spacing w:val="2"/>
          <w:sz w:val="28"/>
          <w:szCs w:val="28"/>
        </w:rPr>
        <w:t>,</w:t>
      </w:r>
      <w:hyperlink r:id="rId8" w:history="1">
        <w:r w:rsidRPr="00C4200D">
          <w:rPr>
            <w:color w:val="000000"/>
            <w:sz w:val="28"/>
            <w:szCs w:val="28"/>
          </w:rPr>
          <w:t xml:space="preserve"> </w:t>
        </w:r>
      </w:hyperlink>
      <w:r>
        <w:t xml:space="preserve"> </w:t>
      </w:r>
      <w:r w:rsidRPr="00FD495C">
        <w:rPr>
          <w:sz w:val="28"/>
          <w:szCs w:val="28"/>
        </w:rPr>
        <w:t xml:space="preserve">администрация </w:t>
      </w:r>
      <w:r>
        <w:rPr>
          <w:sz w:val="28"/>
          <w:szCs w:val="28"/>
        </w:rPr>
        <w:t xml:space="preserve"> Правобережненского </w:t>
      </w:r>
      <w:r w:rsidRPr="00FD495C">
        <w:rPr>
          <w:sz w:val="28"/>
          <w:szCs w:val="28"/>
        </w:rPr>
        <w:t xml:space="preserve">сельского </w:t>
      </w:r>
      <w:r w:rsidRPr="009B7C63">
        <w:rPr>
          <w:sz w:val="28"/>
          <w:szCs w:val="28"/>
        </w:rPr>
        <w:t xml:space="preserve"> </w:t>
      </w:r>
      <w:r w:rsidRPr="00FD495C">
        <w:rPr>
          <w:sz w:val="28"/>
          <w:szCs w:val="28"/>
        </w:rPr>
        <w:t xml:space="preserve">поселения </w:t>
      </w:r>
      <w:r w:rsidRPr="009B7C63">
        <w:rPr>
          <w:sz w:val="28"/>
          <w:szCs w:val="28"/>
        </w:rPr>
        <w:t xml:space="preserve">  </w:t>
      </w:r>
      <w:r w:rsidRPr="00FD495C">
        <w:rPr>
          <w:sz w:val="28"/>
          <w:szCs w:val="28"/>
        </w:rPr>
        <w:t>Грозненского муниципальн</w:t>
      </w:r>
      <w:r>
        <w:rPr>
          <w:sz w:val="28"/>
          <w:szCs w:val="28"/>
        </w:rPr>
        <w:t xml:space="preserve">ого района </w:t>
      </w:r>
    </w:p>
    <w:p w:rsidR="00EE0880" w:rsidRPr="006317A5" w:rsidRDefault="00EE0880" w:rsidP="00574187">
      <w:pPr>
        <w:jc w:val="both"/>
        <w:rPr>
          <w:b/>
          <w:bCs/>
        </w:rPr>
      </w:pPr>
    </w:p>
    <w:p w:rsidR="00574187" w:rsidRPr="000F5A33" w:rsidRDefault="00574187" w:rsidP="00574187">
      <w:pPr>
        <w:pStyle w:val="a00"/>
        <w:shd w:val="clear" w:color="auto" w:fill="FFFFFF"/>
        <w:spacing w:before="0" w:beforeAutospacing="0" w:after="0" w:afterAutospacing="0" w:line="240" w:lineRule="atLeast"/>
        <w:ind w:firstLine="708"/>
        <w:jc w:val="both"/>
        <w:rPr>
          <w:sz w:val="28"/>
          <w:szCs w:val="28"/>
        </w:rPr>
      </w:pPr>
      <w:r>
        <w:rPr>
          <w:sz w:val="28"/>
          <w:szCs w:val="28"/>
        </w:rPr>
        <w:t>ПОСТАНОВЛЯЕТ</w:t>
      </w:r>
      <w:r w:rsidRPr="000F5A33">
        <w:rPr>
          <w:sz w:val="28"/>
          <w:szCs w:val="28"/>
        </w:rPr>
        <w:t>:</w:t>
      </w:r>
    </w:p>
    <w:p w:rsidR="00574187" w:rsidRPr="000F5A33" w:rsidRDefault="00574187" w:rsidP="00574187">
      <w:pPr>
        <w:pStyle w:val="a00"/>
        <w:shd w:val="clear" w:color="auto" w:fill="FFFFFF"/>
        <w:spacing w:before="0" w:beforeAutospacing="0" w:after="0" w:afterAutospacing="0" w:line="240" w:lineRule="atLeast"/>
        <w:ind w:firstLine="720"/>
        <w:jc w:val="both"/>
        <w:rPr>
          <w:sz w:val="28"/>
          <w:szCs w:val="28"/>
        </w:rPr>
      </w:pPr>
      <w:r w:rsidRPr="000F5A33">
        <w:rPr>
          <w:rStyle w:val="3pt"/>
          <w:sz w:val="28"/>
          <w:szCs w:val="28"/>
        </w:rPr>
        <w:t> </w:t>
      </w:r>
    </w:p>
    <w:p w:rsidR="00574187" w:rsidRDefault="00574187" w:rsidP="00574187">
      <w:pPr>
        <w:ind w:firstLine="708"/>
        <w:jc w:val="both"/>
        <w:rPr>
          <w:sz w:val="28"/>
          <w:szCs w:val="28"/>
        </w:rPr>
      </w:pPr>
      <w:r>
        <w:rPr>
          <w:sz w:val="28"/>
          <w:szCs w:val="28"/>
        </w:rPr>
        <w:t>1. Внести следующие дополнение</w:t>
      </w:r>
      <w:r w:rsidRPr="00577BFA">
        <w:rPr>
          <w:sz w:val="28"/>
          <w:szCs w:val="28"/>
        </w:rPr>
        <w:t xml:space="preserve"> в постановление главы администрации </w:t>
      </w:r>
      <w:r>
        <w:rPr>
          <w:sz w:val="28"/>
          <w:szCs w:val="28"/>
        </w:rPr>
        <w:t xml:space="preserve">Правобережненского </w:t>
      </w:r>
      <w:r w:rsidRPr="00577BFA">
        <w:rPr>
          <w:sz w:val="28"/>
          <w:szCs w:val="28"/>
        </w:rPr>
        <w:t xml:space="preserve">сельского поселения от </w:t>
      </w:r>
      <w:r>
        <w:rPr>
          <w:sz w:val="28"/>
          <w:szCs w:val="28"/>
        </w:rPr>
        <w:t>19.05.2020</w:t>
      </w:r>
      <w:r w:rsidRPr="00577BFA">
        <w:rPr>
          <w:sz w:val="28"/>
          <w:szCs w:val="28"/>
        </w:rPr>
        <w:t xml:space="preserve">г. № </w:t>
      </w:r>
      <w:r>
        <w:rPr>
          <w:sz w:val="28"/>
          <w:szCs w:val="28"/>
        </w:rPr>
        <w:t>3</w:t>
      </w:r>
      <w:r w:rsidRPr="00FD495C">
        <w:rPr>
          <w:b/>
          <w:sz w:val="28"/>
          <w:szCs w:val="28"/>
        </w:rPr>
        <w:t xml:space="preserve"> </w:t>
      </w:r>
      <w:r>
        <w:rPr>
          <w:b/>
          <w:sz w:val="28"/>
          <w:szCs w:val="28"/>
        </w:rPr>
        <w:t xml:space="preserve"> </w:t>
      </w:r>
      <w:r w:rsidRPr="00237D6B">
        <w:rPr>
          <w:sz w:val="28"/>
          <w:szCs w:val="28"/>
        </w:rPr>
        <w:t>«</w:t>
      </w:r>
      <w:r w:rsidRPr="00DC3622">
        <w:rPr>
          <w:bCs/>
          <w:color w:val="333333"/>
          <w:sz w:val="28"/>
          <w:szCs w:val="28"/>
        </w:rPr>
        <w:t>О предоставлении сведений о доходах, об имуществе и обязательствах имущественного характера</w:t>
      </w:r>
      <w:r>
        <w:rPr>
          <w:bCs/>
          <w:color w:val="333333"/>
          <w:sz w:val="28"/>
          <w:szCs w:val="28"/>
        </w:rPr>
        <w:t>»</w:t>
      </w:r>
      <w:r w:rsidRPr="00DC3622">
        <w:rPr>
          <w:sz w:val="28"/>
          <w:szCs w:val="28"/>
        </w:rPr>
        <w:t>:</w:t>
      </w:r>
    </w:p>
    <w:p w:rsidR="00574187" w:rsidRDefault="00574187" w:rsidP="00EE0880">
      <w:pPr>
        <w:ind w:firstLine="708"/>
        <w:jc w:val="both"/>
        <w:rPr>
          <w:sz w:val="28"/>
          <w:szCs w:val="28"/>
        </w:rPr>
      </w:pPr>
      <w:r>
        <w:rPr>
          <w:sz w:val="28"/>
          <w:szCs w:val="28"/>
        </w:rPr>
        <w:t>1.1 На официальном сайте соответствующих органов размещаются, в том числе сведения об источниках получения средств, за счет которых совершены сделки (совершена сделка) по приобретению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последние года, предшествующего отчетному периоду.</w:t>
      </w:r>
    </w:p>
    <w:p w:rsidR="00574187" w:rsidRDefault="00574187" w:rsidP="00574187">
      <w:pPr>
        <w:jc w:val="both"/>
        <w:rPr>
          <w:sz w:val="28"/>
          <w:szCs w:val="28"/>
        </w:rPr>
      </w:pPr>
    </w:p>
    <w:p w:rsidR="00574187" w:rsidRDefault="00574187" w:rsidP="00574187">
      <w:pPr>
        <w:jc w:val="both"/>
        <w:rPr>
          <w:sz w:val="28"/>
          <w:szCs w:val="28"/>
        </w:rPr>
      </w:pPr>
    </w:p>
    <w:p w:rsidR="00574187" w:rsidRDefault="00574187" w:rsidP="00574187">
      <w:pPr>
        <w:jc w:val="both"/>
        <w:rPr>
          <w:sz w:val="28"/>
          <w:szCs w:val="28"/>
        </w:rPr>
      </w:pPr>
    </w:p>
    <w:p w:rsidR="00574187" w:rsidRDefault="00574187" w:rsidP="00574187">
      <w:pPr>
        <w:jc w:val="both"/>
        <w:rPr>
          <w:sz w:val="28"/>
          <w:szCs w:val="28"/>
        </w:rPr>
      </w:pPr>
    </w:p>
    <w:p w:rsidR="00574187" w:rsidRPr="004648CE" w:rsidRDefault="00574187" w:rsidP="00574187">
      <w:pPr>
        <w:jc w:val="both"/>
        <w:rPr>
          <w:sz w:val="28"/>
          <w:szCs w:val="28"/>
        </w:rPr>
      </w:pPr>
    </w:p>
    <w:p w:rsidR="00574187" w:rsidRDefault="00574187" w:rsidP="00EE0880">
      <w:pPr>
        <w:ind w:firstLine="708"/>
        <w:jc w:val="both"/>
        <w:rPr>
          <w:color w:val="000000"/>
          <w:sz w:val="28"/>
          <w:szCs w:val="28"/>
        </w:rPr>
      </w:pPr>
      <w:r w:rsidRPr="00F835CA">
        <w:rPr>
          <w:sz w:val="28"/>
          <w:szCs w:val="28"/>
        </w:rPr>
        <w:t>2</w:t>
      </w:r>
      <w:r>
        <w:rPr>
          <w:sz w:val="28"/>
          <w:szCs w:val="28"/>
        </w:rPr>
        <w:t>.</w:t>
      </w:r>
      <w:r w:rsidRPr="00FD495C">
        <w:rPr>
          <w:sz w:val="28"/>
          <w:szCs w:val="28"/>
        </w:rPr>
        <w:t xml:space="preserve"> </w:t>
      </w:r>
      <w:r w:rsidRPr="00FD495C">
        <w:rPr>
          <w:color w:val="000000"/>
          <w:sz w:val="28"/>
          <w:szCs w:val="28"/>
        </w:rPr>
        <w:t xml:space="preserve">Настоящее постановление вступает в силу со дня его официального обнародования (опубликования) и подлежит размещению на официальном сайте </w:t>
      </w:r>
      <w:r>
        <w:rPr>
          <w:color w:val="000000"/>
          <w:sz w:val="28"/>
          <w:szCs w:val="28"/>
        </w:rPr>
        <w:t xml:space="preserve">Правобережненского </w:t>
      </w:r>
      <w:r w:rsidRPr="00FD495C">
        <w:rPr>
          <w:color w:val="000000"/>
          <w:sz w:val="28"/>
          <w:szCs w:val="28"/>
        </w:rPr>
        <w:t>сельского поселения в сети «Интернет».</w:t>
      </w:r>
    </w:p>
    <w:p w:rsidR="00574187" w:rsidRPr="00FD495C" w:rsidRDefault="00574187" w:rsidP="00574187">
      <w:pPr>
        <w:jc w:val="both"/>
        <w:rPr>
          <w:sz w:val="28"/>
          <w:szCs w:val="28"/>
        </w:rPr>
      </w:pPr>
    </w:p>
    <w:p w:rsidR="00574187" w:rsidRPr="00FD495C" w:rsidRDefault="00574187" w:rsidP="00EE0880">
      <w:pPr>
        <w:ind w:firstLine="708"/>
        <w:jc w:val="both"/>
        <w:rPr>
          <w:sz w:val="28"/>
          <w:szCs w:val="28"/>
        </w:rPr>
      </w:pPr>
      <w:r w:rsidRPr="00F835CA">
        <w:rPr>
          <w:sz w:val="28"/>
          <w:szCs w:val="28"/>
        </w:rPr>
        <w:t>3</w:t>
      </w:r>
      <w:r>
        <w:rPr>
          <w:sz w:val="28"/>
          <w:szCs w:val="28"/>
        </w:rPr>
        <w:t>.</w:t>
      </w:r>
      <w:r w:rsidRPr="00FD495C">
        <w:rPr>
          <w:sz w:val="28"/>
          <w:szCs w:val="28"/>
        </w:rPr>
        <w:t xml:space="preserve"> Контроль за </w:t>
      </w:r>
      <w:bookmarkStart w:id="0" w:name="_GoBack"/>
      <w:bookmarkEnd w:id="0"/>
      <w:r w:rsidRPr="00FD495C">
        <w:rPr>
          <w:sz w:val="28"/>
          <w:szCs w:val="28"/>
        </w:rPr>
        <w:t>исполнением</w:t>
      </w:r>
      <w:r>
        <w:rPr>
          <w:sz w:val="28"/>
          <w:szCs w:val="28"/>
        </w:rPr>
        <w:t xml:space="preserve"> </w:t>
      </w:r>
      <w:r w:rsidRPr="00FD495C">
        <w:rPr>
          <w:sz w:val="28"/>
          <w:szCs w:val="28"/>
        </w:rPr>
        <w:t xml:space="preserve"> настоящего постановления оставляю за собой.</w:t>
      </w:r>
    </w:p>
    <w:p w:rsidR="000B7D08" w:rsidRPr="000B7D08" w:rsidRDefault="000B7D08" w:rsidP="000B7D08">
      <w:pPr>
        <w:autoSpaceDE w:val="0"/>
        <w:autoSpaceDN w:val="0"/>
        <w:adjustRightInd w:val="0"/>
        <w:jc w:val="both"/>
        <w:rPr>
          <w:rFonts w:eastAsiaTheme="minorEastAsia"/>
          <w:sz w:val="28"/>
          <w:szCs w:val="28"/>
        </w:rPr>
      </w:pPr>
    </w:p>
    <w:p w:rsidR="00D75998" w:rsidRDefault="00D75998" w:rsidP="00D75998">
      <w:pPr>
        <w:widowControl w:val="0"/>
        <w:tabs>
          <w:tab w:val="left" w:pos="6990"/>
        </w:tabs>
        <w:rPr>
          <w:rFonts w:eastAsiaTheme="minorEastAsia"/>
          <w:sz w:val="28"/>
          <w:szCs w:val="28"/>
        </w:rPr>
      </w:pPr>
    </w:p>
    <w:p w:rsidR="00F936FF" w:rsidRDefault="00F936FF" w:rsidP="00D75998">
      <w:pPr>
        <w:widowControl w:val="0"/>
        <w:tabs>
          <w:tab w:val="left" w:pos="6990"/>
        </w:tabs>
        <w:rPr>
          <w:rFonts w:eastAsiaTheme="minorEastAsia"/>
          <w:sz w:val="28"/>
          <w:szCs w:val="28"/>
        </w:rPr>
      </w:pPr>
    </w:p>
    <w:p w:rsidR="00EE0880" w:rsidRDefault="00EE0880" w:rsidP="00D75998">
      <w:pPr>
        <w:widowControl w:val="0"/>
        <w:tabs>
          <w:tab w:val="left" w:pos="6990"/>
        </w:tabs>
        <w:rPr>
          <w:rFonts w:eastAsiaTheme="minorEastAsia"/>
          <w:sz w:val="28"/>
          <w:szCs w:val="28"/>
        </w:rPr>
      </w:pPr>
    </w:p>
    <w:p w:rsidR="00EE0880" w:rsidRDefault="00EE0880" w:rsidP="00D75998">
      <w:pPr>
        <w:widowControl w:val="0"/>
        <w:tabs>
          <w:tab w:val="left" w:pos="6990"/>
        </w:tabs>
        <w:rPr>
          <w:rFonts w:eastAsiaTheme="minorEastAsia"/>
          <w:sz w:val="28"/>
          <w:szCs w:val="28"/>
        </w:rPr>
      </w:pPr>
    </w:p>
    <w:p w:rsidR="00EE0880" w:rsidRDefault="00EE0880" w:rsidP="00D75998">
      <w:pPr>
        <w:widowControl w:val="0"/>
        <w:tabs>
          <w:tab w:val="left" w:pos="6990"/>
        </w:tabs>
        <w:rPr>
          <w:rFonts w:eastAsiaTheme="minorEastAsia"/>
          <w:sz w:val="28"/>
          <w:szCs w:val="28"/>
        </w:rPr>
      </w:pPr>
    </w:p>
    <w:p w:rsidR="00EE0880" w:rsidRDefault="00EE0880" w:rsidP="00D75998">
      <w:pPr>
        <w:widowControl w:val="0"/>
        <w:tabs>
          <w:tab w:val="left" w:pos="6990"/>
        </w:tabs>
        <w:rPr>
          <w:rFonts w:eastAsiaTheme="minorEastAsia"/>
          <w:sz w:val="28"/>
          <w:szCs w:val="28"/>
        </w:rPr>
      </w:pPr>
    </w:p>
    <w:p w:rsidR="00F936FF" w:rsidRPr="00D75998" w:rsidRDefault="00F936FF" w:rsidP="00D75998">
      <w:pPr>
        <w:widowControl w:val="0"/>
        <w:tabs>
          <w:tab w:val="left" w:pos="6990"/>
        </w:tabs>
        <w:rPr>
          <w:noProof/>
          <w:color w:val="000000"/>
          <w:sz w:val="28"/>
          <w:szCs w:val="28"/>
        </w:rPr>
      </w:pPr>
    </w:p>
    <w:p w:rsidR="00D75998" w:rsidRPr="00D75998" w:rsidRDefault="00D75998" w:rsidP="00D75998">
      <w:pPr>
        <w:widowControl w:val="0"/>
        <w:tabs>
          <w:tab w:val="left" w:pos="6990"/>
        </w:tabs>
        <w:rPr>
          <w:noProof/>
          <w:color w:val="000000"/>
          <w:sz w:val="28"/>
          <w:szCs w:val="28"/>
        </w:rPr>
      </w:pPr>
    </w:p>
    <w:p w:rsidR="00D75998" w:rsidRPr="00D75998" w:rsidRDefault="00D75998" w:rsidP="00D75998">
      <w:pPr>
        <w:widowControl w:val="0"/>
        <w:tabs>
          <w:tab w:val="left" w:pos="6990"/>
        </w:tabs>
        <w:rPr>
          <w:noProof/>
          <w:color w:val="000000"/>
          <w:sz w:val="28"/>
          <w:szCs w:val="28"/>
        </w:rPr>
      </w:pPr>
    </w:p>
    <w:p w:rsidR="00D75998" w:rsidRPr="000B7D08" w:rsidRDefault="00D75998" w:rsidP="00D75998">
      <w:pPr>
        <w:tabs>
          <w:tab w:val="left" w:pos="6762"/>
        </w:tabs>
        <w:autoSpaceDE w:val="0"/>
        <w:autoSpaceDN w:val="0"/>
        <w:adjustRightInd w:val="0"/>
        <w:jc w:val="both"/>
        <w:rPr>
          <w:rFonts w:eastAsiaTheme="minorEastAsia"/>
          <w:sz w:val="28"/>
          <w:szCs w:val="28"/>
        </w:rPr>
      </w:pPr>
      <w:r w:rsidRPr="000B7D08">
        <w:rPr>
          <w:rFonts w:eastAsiaTheme="minorEastAsia"/>
          <w:sz w:val="28"/>
          <w:szCs w:val="28"/>
        </w:rPr>
        <w:t>Глава администрации</w:t>
      </w:r>
      <w:r>
        <w:rPr>
          <w:rFonts w:eastAsiaTheme="minorEastAsia"/>
          <w:sz w:val="28"/>
          <w:szCs w:val="28"/>
        </w:rPr>
        <w:tab/>
        <w:t xml:space="preserve">       Ш.Х.Джамалдаев</w:t>
      </w:r>
    </w:p>
    <w:p w:rsidR="00D75998" w:rsidRPr="00D75998" w:rsidRDefault="00D75998" w:rsidP="00D75998">
      <w:pPr>
        <w:shd w:val="clear" w:color="auto" w:fill="FFFFFF"/>
        <w:spacing w:line="240" w:lineRule="exact"/>
        <w:jc w:val="both"/>
        <w:rPr>
          <w:rFonts w:ascii="Arial" w:hAnsi="Arial" w:cs="Arial"/>
          <w:color w:val="3C3C3C"/>
          <w:sz w:val="23"/>
          <w:szCs w:val="23"/>
        </w:rPr>
      </w:pPr>
      <w:r w:rsidRPr="00D75998">
        <w:rPr>
          <w:rFonts w:ascii="Arial" w:hAnsi="Arial" w:cs="Arial"/>
          <w:color w:val="3C3C3C"/>
          <w:sz w:val="23"/>
          <w:szCs w:val="23"/>
        </w:rPr>
        <w:tab/>
      </w:r>
      <w:r w:rsidRPr="00D75998">
        <w:rPr>
          <w:rFonts w:ascii="Arial" w:hAnsi="Arial" w:cs="Arial"/>
          <w:color w:val="3C3C3C"/>
          <w:sz w:val="23"/>
          <w:szCs w:val="23"/>
        </w:rPr>
        <w:tab/>
      </w:r>
      <w:r w:rsidRPr="00D75998">
        <w:rPr>
          <w:rFonts w:ascii="Arial" w:hAnsi="Arial" w:cs="Arial"/>
          <w:color w:val="3C3C3C"/>
          <w:sz w:val="23"/>
          <w:szCs w:val="23"/>
        </w:rPr>
        <w:tab/>
      </w: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8F745B" w:rsidRPr="008F745B" w:rsidRDefault="000B7D08" w:rsidP="00050802">
      <w:pPr>
        <w:shd w:val="clear" w:color="auto" w:fill="FFFFFF"/>
        <w:tabs>
          <w:tab w:val="right" w:pos="9355"/>
        </w:tabs>
        <w:rPr>
          <w:sz w:val="14"/>
          <w:szCs w:val="28"/>
        </w:rPr>
      </w:pPr>
      <w:r w:rsidRPr="000B7D08">
        <w:rPr>
          <w:color w:val="333333"/>
          <w:sz w:val="28"/>
          <w:szCs w:val="28"/>
        </w:rPr>
        <w:t xml:space="preserve"> </w:t>
      </w:r>
    </w:p>
    <w:sectPr w:rsidR="008F745B" w:rsidRPr="008F745B" w:rsidSect="000B7D08">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ECB" w:rsidRDefault="00EE6ECB" w:rsidP="001E2FE0">
      <w:r>
        <w:separator/>
      </w:r>
    </w:p>
  </w:endnote>
  <w:endnote w:type="continuationSeparator" w:id="0">
    <w:p w:rsidR="00EE6ECB" w:rsidRDefault="00EE6ECB"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ECB" w:rsidRDefault="00EE6ECB" w:rsidP="001E2FE0">
      <w:r>
        <w:separator/>
      </w:r>
    </w:p>
  </w:footnote>
  <w:footnote w:type="continuationSeparator" w:id="0">
    <w:p w:rsidR="00EE6ECB" w:rsidRDefault="00EE6ECB"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8B52D6"/>
    <w:multiLevelType w:val="hybridMultilevel"/>
    <w:tmpl w:val="2344711A"/>
    <w:lvl w:ilvl="0" w:tplc="F376A43C">
      <w:start w:val="3"/>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22B7C"/>
    <w:rsid w:val="00050743"/>
    <w:rsid w:val="00050802"/>
    <w:rsid w:val="00055E5E"/>
    <w:rsid w:val="00082A93"/>
    <w:rsid w:val="0008371A"/>
    <w:rsid w:val="00083E0F"/>
    <w:rsid w:val="000867A0"/>
    <w:rsid w:val="000B142F"/>
    <w:rsid w:val="000B7D08"/>
    <w:rsid w:val="000C34BC"/>
    <w:rsid w:val="001129EA"/>
    <w:rsid w:val="001257B0"/>
    <w:rsid w:val="0013013E"/>
    <w:rsid w:val="00131ABE"/>
    <w:rsid w:val="0013448D"/>
    <w:rsid w:val="00134E06"/>
    <w:rsid w:val="00142D66"/>
    <w:rsid w:val="001531CB"/>
    <w:rsid w:val="001A597C"/>
    <w:rsid w:val="001B0211"/>
    <w:rsid w:val="001B46E5"/>
    <w:rsid w:val="001C13E9"/>
    <w:rsid w:val="001C4D55"/>
    <w:rsid w:val="001D1AD1"/>
    <w:rsid w:val="001D1FB7"/>
    <w:rsid w:val="001E2FE0"/>
    <w:rsid w:val="001E3106"/>
    <w:rsid w:val="001F7E58"/>
    <w:rsid w:val="00214403"/>
    <w:rsid w:val="00217A45"/>
    <w:rsid w:val="0023531E"/>
    <w:rsid w:val="0025118D"/>
    <w:rsid w:val="002624DF"/>
    <w:rsid w:val="002639BF"/>
    <w:rsid w:val="00272FCD"/>
    <w:rsid w:val="00275129"/>
    <w:rsid w:val="00286B1A"/>
    <w:rsid w:val="0029615F"/>
    <w:rsid w:val="002A010F"/>
    <w:rsid w:val="002B219A"/>
    <w:rsid w:val="002B7913"/>
    <w:rsid w:val="002D6913"/>
    <w:rsid w:val="002F750F"/>
    <w:rsid w:val="003352F7"/>
    <w:rsid w:val="00337C4A"/>
    <w:rsid w:val="00344763"/>
    <w:rsid w:val="00373109"/>
    <w:rsid w:val="003732BD"/>
    <w:rsid w:val="00377020"/>
    <w:rsid w:val="00394315"/>
    <w:rsid w:val="003A1FF3"/>
    <w:rsid w:val="003C2626"/>
    <w:rsid w:val="003C5C4C"/>
    <w:rsid w:val="003C7B02"/>
    <w:rsid w:val="003D6727"/>
    <w:rsid w:val="003E006C"/>
    <w:rsid w:val="00403E23"/>
    <w:rsid w:val="0040476A"/>
    <w:rsid w:val="0045391B"/>
    <w:rsid w:val="00462D2A"/>
    <w:rsid w:val="004703E0"/>
    <w:rsid w:val="00470ECC"/>
    <w:rsid w:val="0048769F"/>
    <w:rsid w:val="0049429D"/>
    <w:rsid w:val="004979A1"/>
    <w:rsid w:val="004A2B1E"/>
    <w:rsid w:val="004B010B"/>
    <w:rsid w:val="004C3A29"/>
    <w:rsid w:val="004E4AD8"/>
    <w:rsid w:val="004F5B5A"/>
    <w:rsid w:val="00500B63"/>
    <w:rsid w:val="00502326"/>
    <w:rsid w:val="00504D40"/>
    <w:rsid w:val="005711E3"/>
    <w:rsid w:val="00574187"/>
    <w:rsid w:val="005A695A"/>
    <w:rsid w:val="005C494D"/>
    <w:rsid w:val="005C6987"/>
    <w:rsid w:val="005D7C55"/>
    <w:rsid w:val="005E040A"/>
    <w:rsid w:val="00602123"/>
    <w:rsid w:val="00616A94"/>
    <w:rsid w:val="00617EFD"/>
    <w:rsid w:val="00620E1C"/>
    <w:rsid w:val="00623A3D"/>
    <w:rsid w:val="00646ED4"/>
    <w:rsid w:val="006538FE"/>
    <w:rsid w:val="006713A5"/>
    <w:rsid w:val="00673DF6"/>
    <w:rsid w:val="006807C5"/>
    <w:rsid w:val="0069529D"/>
    <w:rsid w:val="006A2F17"/>
    <w:rsid w:val="006A4548"/>
    <w:rsid w:val="006A584C"/>
    <w:rsid w:val="006A769E"/>
    <w:rsid w:val="006C29FC"/>
    <w:rsid w:val="006C3297"/>
    <w:rsid w:val="006E31AC"/>
    <w:rsid w:val="006F06B9"/>
    <w:rsid w:val="00721573"/>
    <w:rsid w:val="00730260"/>
    <w:rsid w:val="00737CCE"/>
    <w:rsid w:val="00737FC6"/>
    <w:rsid w:val="0074134A"/>
    <w:rsid w:val="00744530"/>
    <w:rsid w:val="00745FD3"/>
    <w:rsid w:val="00767CB1"/>
    <w:rsid w:val="00771966"/>
    <w:rsid w:val="0077796B"/>
    <w:rsid w:val="00793D75"/>
    <w:rsid w:val="007C0729"/>
    <w:rsid w:val="007D3102"/>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A20C9B"/>
    <w:rsid w:val="00A24CF2"/>
    <w:rsid w:val="00A26C4A"/>
    <w:rsid w:val="00A33236"/>
    <w:rsid w:val="00AA14A6"/>
    <w:rsid w:val="00AA5579"/>
    <w:rsid w:val="00AB73E4"/>
    <w:rsid w:val="00AD0E38"/>
    <w:rsid w:val="00AD54D1"/>
    <w:rsid w:val="00B34512"/>
    <w:rsid w:val="00B42B05"/>
    <w:rsid w:val="00B43C91"/>
    <w:rsid w:val="00B457A5"/>
    <w:rsid w:val="00B505C5"/>
    <w:rsid w:val="00B550B5"/>
    <w:rsid w:val="00B724AF"/>
    <w:rsid w:val="00B91D28"/>
    <w:rsid w:val="00B94AD0"/>
    <w:rsid w:val="00BA09B7"/>
    <w:rsid w:val="00BA513E"/>
    <w:rsid w:val="00BD1BA9"/>
    <w:rsid w:val="00BD391C"/>
    <w:rsid w:val="00BD68CD"/>
    <w:rsid w:val="00BE2C40"/>
    <w:rsid w:val="00BE5585"/>
    <w:rsid w:val="00BF55C0"/>
    <w:rsid w:val="00C00169"/>
    <w:rsid w:val="00C023D4"/>
    <w:rsid w:val="00C1752A"/>
    <w:rsid w:val="00C21B02"/>
    <w:rsid w:val="00C36A46"/>
    <w:rsid w:val="00C456E9"/>
    <w:rsid w:val="00C64008"/>
    <w:rsid w:val="00C755DC"/>
    <w:rsid w:val="00C80B8A"/>
    <w:rsid w:val="00C80DA0"/>
    <w:rsid w:val="00C8347B"/>
    <w:rsid w:val="00CC0469"/>
    <w:rsid w:val="00CD798E"/>
    <w:rsid w:val="00CE0FFD"/>
    <w:rsid w:val="00CE74AC"/>
    <w:rsid w:val="00CF1120"/>
    <w:rsid w:val="00D0334F"/>
    <w:rsid w:val="00D31A7D"/>
    <w:rsid w:val="00D443DA"/>
    <w:rsid w:val="00D543E3"/>
    <w:rsid w:val="00D56B98"/>
    <w:rsid w:val="00D57B48"/>
    <w:rsid w:val="00D71D9E"/>
    <w:rsid w:val="00D75998"/>
    <w:rsid w:val="00D92E98"/>
    <w:rsid w:val="00DA0175"/>
    <w:rsid w:val="00DB488D"/>
    <w:rsid w:val="00DC1CA3"/>
    <w:rsid w:val="00DD7026"/>
    <w:rsid w:val="00DF55A8"/>
    <w:rsid w:val="00DF6301"/>
    <w:rsid w:val="00E0390B"/>
    <w:rsid w:val="00E242F0"/>
    <w:rsid w:val="00E2538E"/>
    <w:rsid w:val="00E33241"/>
    <w:rsid w:val="00E366CB"/>
    <w:rsid w:val="00E47CC0"/>
    <w:rsid w:val="00E55C56"/>
    <w:rsid w:val="00E576D0"/>
    <w:rsid w:val="00E60EF9"/>
    <w:rsid w:val="00E72B27"/>
    <w:rsid w:val="00EB39AC"/>
    <w:rsid w:val="00EE0880"/>
    <w:rsid w:val="00EE6ECB"/>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936F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E83C"/>
  <w15:docId w15:val="{2E1E2DB3-F633-4835-A8A9-B08E9A3D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554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D92B-E5CF-43C3-B653-F1B31A8A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2021-04-30T08:07:00Z</cp:lastPrinted>
  <dcterms:created xsi:type="dcterms:W3CDTF">2021-04-20T09:41:00Z</dcterms:created>
  <dcterms:modified xsi:type="dcterms:W3CDTF">2021-04-30T08:08:00Z</dcterms:modified>
</cp:coreProperties>
</file>