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3C3301" w:rsidRDefault="003C3301" w:rsidP="001E2FE0">
      <w:pPr>
        <w:tabs>
          <w:tab w:val="left" w:pos="3261"/>
          <w:tab w:val="left" w:pos="3703"/>
        </w:tabs>
        <w:jc w:val="center"/>
        <w:rPr>
          <w:sz w:val="32"/>
          <w:szCs w:val="32"/>
        </w:rPr>
      </w:pPr>
    </w:p>
    <w:p w:rsidR="00BA513E" w:rsidRDefault="001E2FE0" w:rsidP="001E2FE0">
      <w:pPr>
        <w:tabs>
          <w:tab w:val="left" w:pos="3261"/>
          <w:tab w:val="left" w:pos="3703"/>
        </w:tabs>
        <w:jc w:val="center"/>
        <w:rPr>
          <w:sz w:val="32"/>
          <w:szCs w:val="32"/>
        </w:rPr>
      </w:pPr>
      <w:r>
        <w:rPr>
          <w:sz w:val="32"/>
          <w:szCs w:val="32"/>
        </w:rPr>
        <w:t xml:space="preserve">        </w:t>
      </w:r>
    </w:p>
    <w:p w:rsidR="000368E1" w:rsidRDefault="000368E1" w:rsidP="000368E1">
      <w:pPr>
        <w:jc w:val="both"/>
        <w:textAlignment w:val="baseline"/>
        <w:rPr>
          <w:b/>
          <w:color w:val="000000" w:themeColor="text1"/>
          <w:spacing w:val="2"/>
          <w:sz w:val="28"/>
          <w:szCs w:val="28"/>
        </w:rPr>
      </w:pPr>
      <w:r w:rsidRPr="005B7DCB">
        <w:rPr>
          <w:b/>
          <w:sz w:val="28"/>
          <w:szCs w:val="28"/>
        </w:rPr>
        <w:t>О внесении изменений</w:t>
      </w:r>
      <w:r w:rsidRPr="00054B68">
        <w:rPr>
          <w:b/>
          <w:sz w:val="28"/>
          <w:szCs w:val="28"/>
        </w:rPr>
        <w:t xml:space="preserve"> </w:t>
      </w:r>
      <w:r>
        <w:rPr>
          <w:b/>
          <w:sz w:val="28"/>
          <w:szCs w:val="28"/>
        </w:rPr>
        <w:t>в программу</w:t>
      </w:r>
      <w:r w:rsidRPr="00323D5B">
        <w:rPr>
          <w:b/>
          <w:bCs/>
          <w:iCs/>
          <w:color w:val="000000" w:themeColor="text1"/>
          <w:sz w:val="28"/>
          <w:szCs w:val="28"/>
          <w:bdr w:val="none" w:sz="0" w:space="0" w:color="auto" w:frame="1"/>
        </w:rPr>
        <w:t xml:space="preserve"> </w:t>
      </w:r>
      <w:r>
        <w:rPr>
          <w:b/>
          <w:bCs/>
          <w:iCs/>
          <w:color w:val="000000" w:themeColor="text1"/>
          <w:sz w:val="28"/>
          <w:szCs w:val="28"/>
          <w:bdr w:val="none" w:sz="0" w:space="0" w:color="auto" w:frame="1"/>
        </w:rPr>
        <w:t>в области энергосбережения и повышения энергетической эффективности на 2021-2023 года»</w:t>
      </w:r>
      <w:r w:rsidR="00D24B75">
        <w:rPr>
          <w:b/>
          <w:color w:val="000000" w:themeColor="text1"/>
          <w:spacing w:val="2"/>
          <w:sz w:val="28"/>
          <w:szCs w:val="28"/>
        </w:rPr>
        <w:t xml:space="preserve"> утвержденным </w:t>
      </w:r>
      <w:r w:rsidRPr="005B7DCB">
        <w:rPr>
          <w:b/>
          <w:sz w:val="28"/>
          <w:szCs w:val="28"/>
        </w:rPr>
        <w:t>постановление</w:t>
      </w:r>
      <w:r>
        <w:rPr>
          <w:b/>
          <w:sz w:val="28"/>
          <w:szCs w:val="28"/>
        </w:rPr>
        <w:t>м</w:t>
      </w:r>
      <w:r w:rsidRPr="005B7DCB">
        <w:rPr>
          <w:b/>
          <w:sz w:val="28"/>
          <w:szCs w:val="28"/>
        </w:rPr>
        <w:t xml:space="preserve"> </w:t>
      </w:r>
      <w:r>
        <w:rPr>
          <w:b/>
          <w:sz w:val="28"/>
          <w:szCs w:val="28"/>
        </w:rPr>
        <w:t xml:space="preserve"> </w:t>
      </w:r>
      <w:r w:rsidRPr="005B7DCB">
        <w:rPr>
          <w:b/>
          <w:sz w:val="28"/>
          <w:szCs w:val="28"/>
        </w:rPr>
        <w:t>главы</w:t>
      </w:r>
      <w:r w:rsidR="00D24B75">
        <w:rPr>
          <w:b/>
          <w:color w:val="000000" w:themeColor="text1"/>
          <w:spacing w:val="2"/>
          <w:sz w:val="28"/>
          <w:szCs w:val="28"/>
        </w:rPr>
        <w:t xml:space="preserve"> </w:t>
      </w:r>
      <w:r w:rsidRPr="005B7DCB">
        <w:rPr>
          <w:b/>
          <w:sz w:val="28"/>
          <w:szCs w:val="28"/>
        </w:rPr>
        <w:t xml:space="preserve">администрации  </w:t>
      </w:r>
      <w:r>
        <w:rPr>
          <w:b/>
          <w:sz w:val="28"/>
          <w:szCs w:val="28"/>
        </w:rPr>
        <w:t xml:space="preserve">Правобережненского </w:t>
      </w:r>
      <w:r w:rsidR="00D24B75">
        <w:rPr>
          <w:b/>
          <w:color w:val="000000" w:themeColor="text1"/>
          <w:spacing w:val="2"/>
          <w:sz w:val="28"/>
          <w:szCs w:val="28"/>
        </w:rPr>
        <w:t xml:space="preserve"> </w:t>
      </w:r>
      <w:r w:rsidRPr="005B7DCB">
        <w:rPr>
          <w:b/>
          <w:sz w:val="28"/>
          <w:szCs w:val="28"/>
        </w:rPr>
        <w:t xml:space="preserve">сельского поселения от </w:t>
      </w:r>
      <w:r w:rsidR="00D24B75">
        <w:rPr>
          <w:b/>
          <w:sz w:val="28"/>
          <w:szCs w:val="28"/>
        </w:rPr>
        <w:t xml:space="preserve"> 27</w:t>
      </w:r>
      <w:r w:rsidRPr="005B7DCB">
        <w:rPr>
          <w:b/>
          <w:sz w:val="28"/>
          <w:szCs w:val="28"/>
        </w:rPr>
        <w:t>.</w:t>
      </w:r>
      <w:r w:rsidR="00D24B75">
        <w:rPr>
          <w:b/>
          <w:sz w:val="28"/>
          <w:szCs w:val="28"/>
        </w:rPr>
        <w:t>09</w:t>
      </w:r>
      <w:r>
        <w:rPr>
          <w:b/>
          <w:sz w:val="28"/>
          <w:szCs w:val="28"/>
        </w:rPr>
        <w:t>.2021</w:t>
      </w:r>
      <w:r w:rsidRPr="005B7DCB">
        <w:rPr>
          <w:b/>
          <w:sz w:val="28"/>
          <w:szCs w:val="28"/>
        </w:rPr>
        <w:t xml:space="preserve"> г.</w:t>
      </w:r>
      <w:r>
        <w:rPr>
          <w:b/>
          <w:sz w:val="28"/>
          <w:szCs w:val="28"/>
        </w:rPr>
        <w:t xml:space="preserve"> № </w:t>
      </w:r>
      <w:r w:rsidR="00D24B75">
        <w:rPr>
          <w:b/>
          <w:sz w:val="28"/>
          <w:szCs w:val="28"/>
        </w:rPr>
        <w:t>10</w:t>
      </w:r>
      <w:bookmarkStart w:id="0" w:name="_GoBack"/>
      <w:bookmarkEnd w:id="0"/>
      <w:r>
        <w:rPr>
          <w:b/>
          <w:sz w:val="28"/>
          <w:szCs w:val="28"/>
        </w:rPr>
        <w:t xml:space="preserve">  </w:t>
      </w:r>
    </w:p>
    <w:p w:rsidR="000368E1" w:rsidRPr="0073557C" w:rsidRDefault="000368E1" w:rsidP="000368E1">
      <w:pPr>
        <w:spacing w:line="288" w:lineRule="atLeast"/>
        <w:jc w:val="both"/>
        <w:textAlignment w:val="baseline"/>
        <w:rPr>
          <w:color w:val="000000" w:themeColor="text1"/>
          <w:spacing w:val="2"/>
          <w:sz w:val="28"/>
          <w:szCs w:val="28"/>
        </w:rPr>
      </w:pPr>
    </w:p>
    <w:p w:rsidR="000368E1" w:rsidRDefault="000368E1" w:rsidP="000368E1">
      <w:pPr>
        <w:jc w:val="both"/>
        <w:rPr>
          <w:color w:val="000000"/>
          <w:sz w:val="28"/>
          <w:szCs w:val="28"/>
        </w:rPr>
      </w:pPr>
      <w:r>
        <w:rPr>
          <w:sz w:val="28"/>
          <w:szCs w:val="28"/>
        </w:rPr>
        <w:t xml:space="preserve">     </w:t>
      </w:r>
      <w:r w:rsidRPr="00035BC4">
        <w:rPr>
          <w:sz w:val="28"/>
          <w:szCs w:val="28"/>
        </w:rPr>
        <w:t>В</w:t>
      </w:r>
      <w:r>
        <w:rPr>
          <w:sz w:val="28"/>
          <w:szCs w:val="28"/>
        </w:rPr>
        <w:t xml:space="preserve"> </w:t>
      </w:r>
      <w:r w:rsidRPr="00035BC4">
        <w:rPr>
          <w:sz w:val="28"/>
          <w:szCs w:val="28"/>
        </w:rPr>
        <w:t xml:space="preserve"> соответствии </w:t>
      </w:r>
      <w:r>
        <w:rPr>
          <w:sz w:val="28"/>
          <w:szCs w:val="28"/>
        </w:rPr>
        <w:t xml:space="preserve"> </w:t>
      </w:r>
      <w:r w:rsidRPr="00035BC4">
        <w:rPr>
          <w:sz w:val="28"/>
          <w:szCs w:val="28"/>
        </w:rPr>
        <w:t>с</w:t>
      </w:r>
      <w:r>
        <w:rPr>
          <w:sz w:val="28"/>
          <w:szCs w:val="28"/>
        </w:rPr>
        <w:t xml:space="preserve"> </w:t>
      </w:r>
      <w:r w:rsidRPr="00035BC4">
        <w:rPr>
          <w:sz w:val="28"/>
          <w:szCs w:val="28"/>
        </w:rPr>
        <w:t xml:space="preserve"> </w:t>
      </w:r>
      <w:r>
        <w:rPr>
          <w:color w:val="000000"/>
          <w:sz w:val="28"/>
          <w:szCs w:val="28"/>
        </w:rPr>
        <w:t xml:space="preserve">Постановлением  Правительства  Российской  Федерации от 11.02.2021г.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w:t>
      </w:r>
      <w:r>
        <w:rPr>
          <w:color w:val="000000"/>
          <w:sz w:val="28"/>
          <w:szCs w:val="28"/>
        </w:rPr>
        <w:t xml:space="preserve">Правобережненского </w:t>
      </w:r>
      <w:r>
        <w:rPr>
          <w:color w:val="000000"/>
          <w:sz w:val="28"/>
          <w:szCs w:val="28"/>
        </w:rPr>
        <w:t xml:space="preserve"> сельского поселения </w:t>
      </w:r>
    </w:p>
    <w:p w:rsidR="00D97145" w:rsidRPr="00035BC4" w:rsidRDefault="00D97145" w:rsidP="000368E1">
      <w:pPr>
        <w:jc w:val="both"/>
        <w:rPr>
          <w:color w:val="000000"/>
          <w:sz w:val="28"/>
          <w:szCs w:val="28"/>
        </w:rPr>
      </w:pPr>
    </w:p>
    <w:p w:rsidR="000368E1" w:rsidRPr="000F5A33" w:rsidRDefault="000368E1" w:rsidP="000368E1">
      <w:pPr>
        <w:pStyle w:val="a00"/>
        <w:shd w:val="clear" w:color="auto" w:fill="FFFFFF"/>
        <w:spacing w:before="0" w:beforeAutospacing="0" w:after="0" w:afterAutospacing="0" w:line="240" w:lineRule="atLeast"/>
        <w:jc w:val="both"/>
        <w:rPr>
          <w:sz w:val="28"/>
          <w:szCs w:val="28"/>
        </w:rPr>
      </w:pPr>
      <w:r>
        <w:rPr>
          <w:sz w:val="28"/>
          <w:szCs w:val="28"/>
        </w:rPr>
        <w:t>ПОСТАНОВЛЯЕТ</w:t>
      </w:r>
      <w:r w:rsidRPr="000F5A33">
        <w:rPr>
          <w:sz w:val="28"/>
          <w:szCs w:val="28"/>
        </w:rPr>
        <w:t>:</w:t>
      </w:r>
    </w:p>
    <w:p w:rsidR="000368E1" w:rsidRPr="000F5A33" w:rsidRDefault="000368E1" w:rsidP="000368E1">
      <w:pPr>
        <w:pStyle w:val="a00"/>
        <w:shd w:val="clear" w:color="auto" w:fill="FFFFFF"/>
        <w:spacing w:before="0" w:beforeAutospacing="0" w:after="0" w:afterAutospacing="0" w:line="240" w:lineRule="atLeast"/>
        <w:ind w:firstLine="720"/>
        <w:jc w:val="both"/>
        <w:rPr>
          <w:sz w:val="28"/>
          <w:szCs w:val="28"/>
        </w:rPr>
      </w:pPr>
    </w:p>
    <w:p w:rsidR="000368E1" w:rsidRDefault="000368E1" w:rsidP="000368E1">
      <w:pPr>
        <w:jc w:val="both"/>
        <w:textAlignment w:val="baseline"/>
        <w:rPr>
          <w:b/>
          <w:color w:val="000000" w:themeColor="text1"/>
          <w:spacing w:val="2"/>
          <w:sz w:val="28"/>
          <w:szCs w:val="28"/>
        </w:rPr>
      </w:pPr>
      <w:r>
        <w:rPr>
          <w:sz w:val="28"/>
          <w:szCs w:val="28"/>
        </w:rPr>
        <w:t xml:space="preserve">1. </w:t>
      </w:r>
      <w:r w:rsidRPr="002D1A16">
        <w:rPr>
          <w:sz w:val="28"/>
          <w:szCs w:val="28"/>
        </w:rPr>
        <w:t>Внести  следующие дополнение</w:t>
      </w:r>
      <w:r>
        <w:rPr>
          <w:sz w:val="28"/>
          <w:szCs w:val="28"/>
        </w:rPr>
        <w:t xml:space="preserve"> </w:t>
      </w:r>
      <w:r w:rsidRPr="002D1A16">
        <w:rPr>
          <w:sz w:val="28"/>
          <w:szCs w:val="28"/>
        </w:rPr>
        <w:t xml:space="preserve"> в </w:t>
      </w:r>
      <w:r>
        <w:rPr>
          <w:sz w:val="28"/>
          <w:szCs w:val="28"/>
        </w:rPr>
        <w:t xml:space="preserve"> программу  </w:t>
      </w:r>
      <w:r w:rsidRPr="00323D5B">
        <w:rPr>
          <w:bCs/>
          <w:iCs/>
          <w:color w:val="000000" w:themeColor="text1"/>
          <w:sz w:val="28"/>
          <w:szCs w:val="28"/>
          <w:bdr w:val="none" w:sz="0" w:space="0" w:color="auto" w:frame="1"/>
        </w:rPr>
        <w:t>в</w:t>
      </w:r>
      <w:r>
        <w:rPr>
          <w:bCs/>
          <w:iCs/>
          <w:color w:val="000000" w:themeColor="text1"/>
          <w:sz w:val="28"/>
          <w:szCs w:val="28"/>
          <w:bdr w:val="none" w:sz="0" w:space="0" w:color="auto" w:frame="1"/>
        </w:rPr>
        <w:t xml:space="preserve"> </w:t>
      </w:r>
      <w:r w:rsidRPr="00323D5B">
        <w:rPr>
          <w:bCs/>
          <w:iCs/>
          <w:color w:val="000000" w:themeColor="text1"/>
          <w:sz w:val="28"/>
          <w:szCs w:val="28"/>
          <w:bdr w:val="none" w:sz="0" w:space="0" w:color="auto" w:frame="1"/>
        </w:rPr>
        <w:t xml:space="preserve"> области энергосбережения и повышения энергетической эффективности на 2021-2023 года</w:t>
      </w:r>
      <w:r>
        <w:rPr>
          <w:b/>
          <w:color w:val="000000" w:themeColor="text1"/>
          <w:spacing w:val="2"/>
          <w:sz w:val="28"/>
          <w:szCs w:val="28"/>
        </w:rPr>
        <w:t>:</w:t>
      </w:r>
    </w:p>
    <w:p w:rsidR="000368E1" w:rsidRDefault="000368E1" w:rsidP="000368E1">
      <w:pPr>
        <w:jc w:val="both"/>
        <w:textAlignment w:val="baseline"/>
        <w:rPr>
          <w:color w:val="000000" w:themeColor="text1"/>
          <w:spacing w:val="2"/>
          <w:sz w:val="28"/>
          <w:szCs w:val="28"/>
        </w:rPr>
      </w:pPr>
      <w:r>
        <w:rPr>
          <w:color w:val="000000" w:themeColor="text1"/>
          <w:spacing w:val="2"/>
          <w:sz w:val="28"/>
          <w:szCs w:val="28"/>
        </w:rPr>
        <w:t xml:space="preserve">          - источники и объемы финансового обеспечения реализации программы составляет: Бюджет организации 2021 г. – 35 тыс. руб., 2022- 40 тыс. руб., 2023 г. -47 тыс. руб.;</w:t>
      </w:r>
    </w:p>
    <w:p w:rsidR="000368E1" w:rsidRPr="00F95301" w:rsidRDefault="000368E1" w:rsidP="000368E1">
      <w:pPr>
        <w:shd w:val="clear" w:color="auto" w:fill="FFFFFF"/>
        <w:ind w:firstLine="708"/>
        <w:jc w:val="both"/>
        <w:rPr>
          <w:sz w:val="28"/>
          <w:szCs w:val="28"/>
        </w:rPr>
      </w:pPr>
      <w:r>
        <w:rPr>
          <w:sz w:val="28"/>
          <w:szCs w:val="28"/>
        </w:rPr>
        <w:t xml:space="preserve">- основания (критерии) разработки программы является: </w:t>
      </w:r>
      <w:r w:rsidRPr="00F95301">
        <w:rPr>
          <w:sz w:val="28"/>
          <w:szCs w:val="28"/>
        </w:rPr>
        <w:t>Приказ</w:t>
      </w:r>
      <w:r>
        <w:rPr>
          <w:sz w:val="28"/>
          <w:szCs w:val="28"/>
        </w:rPr>
        <w:t xml:space="preserve"> </w:t>
      </w:r>
      <w:r w:rsidRPr="00F95301">
        <w:rPr>
          <w:sz w:val="28"/>
          <w:szCs w:val="28"/>
        </w:rPr>
        <w:t>Минэнерго</w:t>
      </w:r>
      <w:r>
        <w:rPr>
          <w:sz w:val="28"/>
          <w:szCs w:val="28"/>
        </w:rPr>
        <w:t xml:space="preserve"> </w:t>
      </w:r>
      <w:r w:rsidRPr="00F95301">
        <w:rPr>
          <w:sz w:val="28"/>
          <w:szCs w:val="28"/>
        </w:rPr>
        <w:t>России</w:t>
      </w:r>
      <w:r>
        <w:rPr>
          <w:sz w:val="28"/>
          <w:szCs w:val="28"/>
        </w:rPr>
        <w:t xml:space="preserve"> № </w:t>
      </w:r>
      <w:r w:rsidRPr="00F95301">
        <w:rPr>
          <w:sz w:val="28"/>
          <w:szCs w:val="28"/>
        </w:rPr>
        <w:t>398</w:t>
      </w:r>
      <w:r>
        <w:rPr>
          <w:sz w:val="28"/>
          <w:szCs w:val="28"/>
        </w:rPr>
        <w:t xml:space="preserve"> </w:t>
      </w:r>
      <w:r w:rsidRPr="00F95301">
        <w:rPr>
          <w:sz w:val="28"/>
          <w:szCs w:val="28"/>
        </w:rPr>
        <w:t>от</w:t>
      </w:r>
      <w:r>
        <w:rPr>
          <w:sz w:val="28"/>
          <w:szCs w:val="28"/>
        </w:rPr>
        <w:t xml:space="preserve"> </w:t>
      </w:r>
      <w:r w:rsidRPr="00F95301">
        <w:rPr>
          <w:sz w:val="28"/>
          <w:szCs w:val="28"/>
        </w:rPr>
        <w:t>30.06.2014</w:t>
      </w:r>
      <w:r>
        <w:rPr>
          <w:sz w:val="28"/>
          <w:szCs w:val="28"/>
        </w:rPr>
        <w:t xml:space="preserve"> </w:t>
      </w:r>
      <w:r w:rsidRPr="00F95301">
        <w:rPr>
          <w:sz w:val="28"/>
          <w:szCs w:val="28"/>
        </w:rPr>
        <w:t>«Об</w:t>
      </w:r>
      <w:r>
        <w:rPr>
          <w:sz w:val="28"/>
          <w:szCs w:val="28"/>
        </w:rPr>
        <w:t xml:space="preserve"> </w:t>
      </w:r>
      <w:r w:rsidRPr="00F95301">
        <w:rPr>
          <w:sz w:val="28"/>
          <w:szCs w:val="28"/>
        </w:rPr>
        <w:t>утверждении</w:t>
      </w:r>
      <w:r>
        <w:rPr>
          <w:sz w:val="28"/>
          <w:szCs w:val="28"/>
        </w:rPr>
        <w:t xml:space="preserve"> </w:t>
      </w:r>
      <w:r w:rsidRPr="00F95301">
        <w:rPr>
          <w:sz w:val="28"/>
          <w:szCs w:val="28"/>
        </w:rPr>
        <w:t>требований</w:t>
      </w:r>
      <w:r>
        <w:rPr>
          <w:sz w:val="28"/>
          <w:szCs w:val="28"/>
        </w:rPr>
        <w:t xml:space="preserve"> </w:t>
      </w:r>
      <w:r w:rsidRPr="00F95301">
        <w:rPr>
          <w:sz w:val="28"/>
          <w:szCs w:val="28"/>
        </w:rPr>
        <w:t>к</w:t>
      </w:r>
      <w:r>
        <w:rPr>
          <w:sz w:val="28"/>
          <w:szCs w:val="28"/>
        </w:rPr>
        <w:t xml:space="preserve"> </w:t>
      </w:r>
      <w:r w:rsidRPr="00F95301">
        <w:rPr>
          <w:sz w:val="28"/>
          <w:szCs w:val="28"/>
        </w:rPr>
        <w:t>форме</w:t>
      </w:r>
      <w:r>
        <w:rPr>
          <w:sz w:val="28"/>
          <w:szCs w:val="28"/>
        </w:rPr>
        <w:t xml:space="preserve"> </w:t>
      </w:r>
      <w:r w:rsidRPr="00F95301">
        <w:rPr>
          <w:sz w:val="28"/>
          <w:szCs w:val="28"/>
        </w:rPr>
        <w:t>программ</w:t>
      </w:r>
      <w:r>
        <w:rPr>
          <w:sz w:val="28"/>
          <w:szCs w:val="28"/>
        </w:rPr>
        <w:t xml:space="preserve"> </w:t>
      </w:r>
      <w:r w:rsidRPr="00F95301">
        <w:rPr>
          <w:sz w:val="28"/>
          <w:szCs w:val="28"/>
        </w:rPr>
        <w:t>в</w:t>
      </w:r>
      <w:r>
        <w:rPr>
          <w:sz w:val="28"/>
          <w:szCs w:val="28"/>
        </w:rPr>
        <w:t xml:space="preserve"> </w:t>
      </w:r>
      <w:r w:rsidRPr="00F95301">
        <w:rPr>
          <w:sz w:val="28"/>
          <w:szCs w:val="28"/>
        </w:rPr>
        <w:t>области</w:t>
      </w:r>
      <w:r>
        <w:rPr>
          <w:sz w:val="28"/>
          <w:szCs w:val="28"/>
        </w:rPr>
        <w:t xml:space="preserve"> </w:t>
      </w:r>
      <w:r w:rsidRPr="00F95301">
        <w:rPr>
          <w:sz w:val="28"/>
          <w:szCs w:val="28"/>
        </w:rPr>
        <w:t>энергосбережения и повышения энергетической</w:t>
      </w:r>
      <w:r>
        <w:rPr>
          <w:sz w:val="28"/>
          <w:szCs w:val="28"/>
        </w:rPr>
        <w:t xml:space="preserve"> э</w:t>
      </w:r>
      <w:r w:rsidRPr="00F95301">
        <w:rPr>
          <w:sz w:val="28"/>
          <w:szCs w:val="28"/>
        </w:rPr>
        <w:t>ффективности</w:t>
      </w:r>
      <w:r>
        <w:rPr>
          <w:sz w:val="28"/>
          <w:szCs w:val="28"/>
        </w:rPr>
        <w:t xml:space="preserve"> </w:t>
      </w:r>
      <w:r w:rsidRPr="00F95301">
        <w:rPr>
          <w:sz w:val="28"/>
          <w:szCs w:val="28"/>
        </w:rPr>
        <w:t>организаций</w:t>
      </w:r>
      <w:r>
        <w:rPr>
          <w:sz w:val="28"/>
          <w:szCs w:val="28"/>
        </w:rPr>
        <w:t xml:space="preserve"> </w:t>
      </w:r>
      <w:r w:rsidRPr="00F95301">
        <w:rPr>
          <w:sz w:val="28"/>
          <w:szCs w:val="28"/>
        </w:rPr>
        <w:t>с</w:t>
      </w:r>
      <w:r>
        <w:rPr>
          <w:sz w:val="28"/>
          <w:szCs w:val="28"/>
        </w:rPr>
        <w:t xml:space="preserve"> </w:t>
      </w:r>
      <w:r w:rsidRPr="00F95301">
        <w:rPr>
          <w:sz w:val="28"/>
          <w:szCs w:val="28"/>
        </w:rPr>
        <w:t>участием</w:t>
      </w:r>
      <w:r>
        <w:rPr>
          <w:sz w:val="28"/>
          <w:szCs w:val="28"/>
        </w:rPr>
        <w:t xml:space="preserve"> государственного и </w:t>
      </w:r>
      <w:r w:rsidRPr="00F95301">
        <w:rPr>
          <w:sz w:val="28"/>
          <w:szCs w:val="28"/>
        </w:rPr>
        <w:t>муниципального   образования, организаций,</w:t>
      </w:r>
      <w:r>
        <w:rPr>
          <w:sz w:val="28"/>
          <w:szCs w:val="28"/>
        </w:rPr>
        <w:t xml:space="preserve"> </w:t>
      </w:r>
      <w:r w:rsidRPr="00F95301">
        <w:rPr>
          <w:sz w:val="28"/>
          <w:szCs w:val="28"/>
        </w:rPr>
        <w:t>осуществляющих</w:t>
      </w:r>
      <w:r>
        <w:rPr>
          <w:sz w:val="28"/>
          <w:szCs w:val="28"/>
        </w:rPr>
        <w:t xml:space="preserve"> </w:t>
      </w:r>
      <w:r w:rsidRPr="00F95301">
        <w:rPr>
          <w:sz w:val="28"/>
          <w:szCs w:val="28"/>
        </w:rPr>
        <w:t>регулируемые</w:t>
      </w:r>
      <w:r>
        <w:rPr>
          <w:sz w:val="28"/>
          <w:szCs w:val="28"/>
        </w:rPr>
        <w:t xml:space="preserve"> </w:t>
      </w:r>
      <w:r w:rsidRPr="00F95301">
        <w:rPr>
          <w:sz w:val="28"/>
          <w:szCs w:val="28"/>
        </w:rPr>
        <w:t>виды</w:t>
      </w:r>
      <w:r>
        <w:rPr>
          <w:sz w:val="28"/>
          <w:szCs w:val="28"/>
        </w:rPr>
        <w:t xml:space="preserve"> </w:t>
      </w:r>
      <w:r w:rsidRPr="00F95301">
        <w:rPr>
          <w:sz w:val="28"/>
          <w:szCs w:val="28"/>
        </w:rPr>
        <w:t>деятельности,</w:t>
      </w:r>
      <w:r>
        <w:rPr>
          <w:sz w:val="28"/>
          <w:szCs w:val="28"/>
        </w:rPr>
        <w:t xml:space="preserve"> </w:t>
      </w:r>
      <w:r w:rsidRPr="00F95301">
        <w:rPr>
          <w:sz w:val="28"/>
          <w:szCs w:val="28"/>
        </w:rPr>
        <w:t>и</w:t>
      </w:r>
      <w:r>
        <w:rPr>
          <w:sz w:val="28"/>
          <w:szCs w:val="28"/>
        </w:rPr>
        <w:t xml:space="preserve"> </w:t>
      </w:r>
      <w:r w:rsidRPr="00F95301">
        <w:rPr>
          <w:sz w:val="28"/>
          <w:szCs w:val="28"/>
        </w:rPr>
        <w:t>о</w:t>
      </w:r>
      <w:r>
        <w:rPr>
          <w:sz w:val="28"/>
          <w:szCs w:val="28"/>
        </w:rPr>
        <w:t>тчётности о ходе их реализации»;</w:t>
      </w:r>
    </w:p>
    <w:p w:rsidR="000368E1" w:rsidRPr="00F95301" w:rsidRDefault="000368E1" w:rsidP="000368E1">
      <w:pPr>
        <w:shd w:val="clear" w:color="auto" w:fill="FFFFFF"/>
        <w:jc w:val="both"/>
        <w:rPr>
          <w:sz w:val="28"/>
          <w:szCs w:val="28"/>
        </w:rPr>
      </w:pPr>
      <w:r>
        <w:rPr>
          <w:sz w:val="28"/>
          <w:szCs w:val="28"/>
        </w:rPr>
        <w:t xml:space="preserve">           - п</w:t>
      </w:r>
      <w:r w:rsidRPr="00F95301">
        <w:rPr>
          <w:sz w:val="28"/>
          <w:szCs w:val="28"/>
        </w:rPr>
        <w:t xml:space="preserve">риказ Минэкономразвития России </w:t>
      </w:r>
      <w:r>
        <w:rPr>
          <w:sz w:val="28"/>
          <w:szCs w:val="28"/>
        </w:rPr>
        <w:t xml:space="preserve">№ </w:t>
      </w:r>
      <w:r w:rsidRPr="00F95301">
        <w:rPr>
          <w:sz w:val="28"/>
          <w:szCs w:val="28"/>
        </w:rPr>
        <w:t>425</w:t>
      </w:r>
      <w:r>
        <w:rPr>
          <w:sz w:val="28"/>
          <w:szCs w:val="28"/>
        </w:rPr>
        <w:t xml:space="preserve"> </w:t>
      </w:r>
      <w:r w:rsidRPr="00F95301">
        <w:rPr>
          <w:sz w:val="28"/>
          <w:szCs w:val="28"/>
        </w:rPr>
        <w:t>от</w:t>
      </w:r>
      <w:r>
        <w:rPr>
          <w:sz w:val="28"/>
          <w:szCs w:val="28"/>
        </w:rPr>
        <w:t xml:space="preserve"> </w:t>
      </w:r>
      <w:r w:rsidRPr="00F95301">
        <w:rPr>
          <w:sz w:val="28"/>
          <w:szCs w:val="28"/>
        </w:rPr>
        <w:t>15.07.2020</w:t>
      </w:r>
      <w:r>
        <w:rPr>
          <w:sz w:val="28"/>
          <w:szCs w:val="28"/>
        </w:rPr>
        <w:t xml:space="preserve"> </w:t>
      </w:r>
      <w:r w:rsidRPr="00F95301">
        <w:rPr>
          <w:sz w:val="28"/>
          <w:szCs w:val="28"/>
        </w:rPr>
        <w:t>«Об  утверждении  методических</w:t>
      </w:r>
      <w:r>
        <w:rPr>
          <w:sz w:val="28"/>
          <w:szCs w:val="28"/>
        </w:rPr>
        <w:t xml:space="preserve"> </w:t>
      </w:r>
      <w:r w:rsidRPr="00F95301">
        <w:rPr>
          <w:sz w:val="28"/>
          <w:szCs w:val="28"/>
        </w:rPr>
        <w:t>рекомендаций</w:t>
      </w:r>
      <w:r>
        <w:rPr>
          <w:sz w:val="28"/>
          <w:szCs w:val="28"/>
        </w:rPr>
        <w:t xml:space="preserve"> </w:t>
      </w:r>
      <w:r w:rsidRPr="00F95301">
        <w:rPr>
          <w:sz w:val="28"/>
          <w:szCs w:val="28"/>
        </w:rPr>
        <w:t>по определению целевого уровня</w:t>
      </w:r>
    </w:p>
    <w:p w:rsidR="000368E1" w:rsidRDefault="000368E1" w:rsidP="000368E1">
      <w:pPr>
        <w:shd w:val="clear" w:color="auto" w:fill="FFFFFF"/>
        <w:jc w:val="both"/>
        <w:rPr>
          <w:sz w:val="28"/>
          <w:szCs w:val="28"/>
        </w:rPr>
      </w:pPr>
      <w:r w:rsidRPr="00F95301">
        <w:rPr>
          <w:sz w:val="28"/>
          <w:szCs w:val="28"/>
        </w:rPr>
        <w:t>снижения   потребления   государственными</w:t>
      </w:r>
      <w:r>
        <w:rPr>
          <w:sz w:val="28"/>
          <w:szCs w:val="28"/>
        </w:rPr>
        <w:t xml:space="preserve"> </w:t>
      </w:r>
      <w:r w:rsidRPr="00F95301">
        <w:rPr>
          <w:sz w:val="28"/>
          <w:szCs w:val="28"/>
        </w:rPr>
        <w:t>(муниципальными)  учреждениями  суммарного</w:t>
      </w:r>
      <w:r>
        <w:rPr>
          <w:sz w:val="28"/>
          <w:szCs w:val="28"/>
        </w:rPr>
        <w:t xml:space="preserve"> </w:t>
      </w:r>
      <w:r w:rsidRPr="00F95301">
        <w:rPr>
          <w:sz w:val="28"/>
          <w:szCs w:val="28"/>
        </w:rPr>
        <w:t>объема</w:t>
      </w:r>
      <w:r>
        <w:rPr>
          <w:sz w:val="28"/>
          <w:szCs w:val="28"/>
        </w:rPr>
        <w:t xml:space="preserve"> </w:t>
      </w:r>
      <w:r w:rsidRPr="00F95301">
        <w:rPr>
          <w:sz w:val="28"/>
          <w:szCs w:val="28"/>
        </w:rPr>
        <w:t>потребляемых</w:t>
      </w:r>
      <w:r>
        <w:rPr>
          <w:sz w:val="28"/>
          <w:szCs w:val="28"/>
        </w:rPr>
        <w:t xml:space="preserve"> </w:t>
      </w:r>
      <w:r w:rsidRPr="00F95301">
        <w:rPr>
          <w:sz w:val="28"/>
          <w:szCs w:val="28"/>
        </w:rPr>
        <w:t>ими</w:t>
      </w:r>
      <w:r>
        <w:rPr>
          <w:sz w:val="28"/>
          <w:szCs w:val="28"/>
        </w:rPr>
        <w:t xml:space="preserve"> </w:t>
      </w:r>
      <w:r w:rsidRPr="00F95301">
        <w:rPr>
          <w:sz w:val="28"/>
          <w:szCs w:val="28"/>
        </w:rPr>
        <w:t>энергетических ресурсов</w:t>
      </w:r>
      <w:r>
        <w:rPr>
          <w:sz w:val="28"/>
          <w:szCs w:val="28"/>
        </w:rPr>
        <w:t xml:space="preserve"> </w:t>
      </w:r>
      <w:r w:rsidRPr="00F95301">
        <w:rPr>
          <w:sz w:val="28"/>
          <w:szCs w:val="28"/>
        </w:rPr>
        <w:t>и</w:t>
      </w:r>
      <w:r>
        <w:rPr>
          <w:sz w:val="28"/>
          <w:szCs w:val="28"/>
        </w:rPr>
        <w:t xml:space="preserve"> </w:t>
      </w:r>
      <w:r w:rsidRPr="00F95301">
        <w:rPr>
          <w:sz w:val="28"/>
          <w:szCs w:val="28"/>
        </w:rPr>
        <w:t>воды»</w:t>
      </w:r>
      <w:r>
        <w:rPr>
          <w:sz w:val="28"/>
          <w:szCs w:val="28"/>
        </w:rPr>
        <w:t>;</w:t>
      </w:r>
    </w:p>
    <w:p w:rsidR="000368E1" w:rsidRDefault="000368E1" w:rsidP="000368E1">
      <w:pPr>
        <w:shd w:val="clear" w:color="auto" w:fill="FFFFFF"/>
        <w:jc w:val="both"/>
        <w:rPr>
          <w:sz w:val="28"/>
          <w:szCs w:val="28"/>
        </w:rPr>
      </w:pPr>
    </w:p>
    <w:p w:rsidR="000368E1" w:rsidRDefault="000368E1" w:rsidP="000368E1">
      <w:pPr>
        <w:shd w:val="clear" w:color="auto" w:fill="FFFFFF"/>
        <w:jc w:val="both"/>
        <w:rPr>
          <w:sz w:val="28"/>
          <w:szCs w:val="28"/>
        </w:rPr>
      </w:pPr>
    </w:p>
    <w:p w:rsidR="000368E1" w:rsidRPr="00F95301" w:rsidRDefault="000368E1" w:rsidP="000368E1">
      <w:pPr>
        <w:shd w:val="clear" w:color="auto" w:fill="FFFFFF"/>
        <w:jc w:val="both"/>
        <w:rPr>
          <w:sz w:val="28"/>
          <w:szCs w:val="28"/>
        </w:rPr>
      </w:pPr>
    </w:p>
    <w:p w:rsidR="000368E1" w:rsidRPr="00F95301" w:rsidRDefault="000368E1" w:rsidP="000368E1">
      <w:pPr>
        <w:shd w:val="clear" w:color="auto" w:fill="FFFFFF"/>
        <w:jc w:val="both"/>
        <w:rPr>
          <w:sz w:val="28"/>
          <w:szCs w:val="28"/>
        </w:rPr>
      </w:pPr>
      <w:r>
        <w:rPr>
          <w:sz w:val="28"/>
          <w:szCs w:val="28"/>
        </w:rPr>
        <w:t xml:space="preserve">           - п</w:t>
      </w:r>
      <w:r w:rsidRPr="00F95301">
        <w:rPr>
          <w:sz w:val="28"/>
          <w:szCs w:val="28"/>
        </w:rPr>
        <w:t>остановление Правительства</w:t>
      </w:r>
      <w:r>
        <w:rPr>
          <w:sz w:val="28"/>
          <w:szCs w:val="28"/>
        </w:rPr>
        <w:t xml:space="preserve"> </w:t>
      </w:r>
      <w:r w:rsidRPr="00F95301">
        <w:rPr>
          <w:sz w:val="28"/>
          <w:szCs w:val="28"/>
        </w:rPr>
        <w:t xml:space="preserve">РФ </w:t>
      </w:r>
      <w:r>
        <w:rPr>
          <w:sz w:val="28"/>
          <w:szCs w:val="28"/>
        </w:rPr>
        <w:t xml:space="preserve">№ </w:t>
      </w:r>
      <w:r w:rsidRPr="00F95301">
        <w:rPr>
          <w:sz w:val="28"/>
          <w:szCs w:val="28"/>
        </w:rPr>
        <w:t>1289</w:t>
      </w:r>
      <w:r>
        <w:rPr>
          <w:sz w:val="28"/>
          <w:szCs w:val="28"/>
        </w:rPr>
        <w:t xml:space="preserve"> </w:t>
      </w:r>
      <w:r w:rsidRPr="00F95301">
        <w:rPr>
          <w:sz w:val="28"/>
          <w:szCs w:val="28"/>
        </w:rPr>
        <w:t>от</w:t>
      </w:r>
      <w:r>
        <w:rPr>
          <w:sz w:val="28"/>
          <w:szCs w:val="28"/>
        </w:rPr>
        <w:t xml:space="preserve">  </w:t>
      </w:r>
      <w:r w:rsidRPr="00F95301">
        <w:rPr>
          <w:sz w:val="28"/>
          <w:szCs w:val="28"/>
        </w:rPr>
        <w:t>07.10.2019</w:t>
      </w:r>
      <w:r>
        <w:rPr>
          <w:sz w:val="28"/>
          <w:szCs w:val="28"/>
        </w:rPr>
        <w:t xml:space="preserve"> </w:t>
      </w:r>
      <w:r w:rsidRPr="00F95301">
        <w:rPr>
          <w:sz w:val="28"/>
          <w:szCs w:val="28"/>
        </w:rPr>
        <w:t>«О  требованиях  к  снижению</w:t>
      </w:r>
      <w:r>
        <w:rPr>
          <w:sz w:val="28"/>
          <w:szCs w:val="28"/>
        </w:rPr>
        <w:t xml:space="preserve"> </w:t>
      </w:r>
      <w:r w:rsidRPr="00F95301">
        <w:rPr>
          <w:sz w:val="28"/>
          <w:szCs w:val="28"/>
        </w:rPr>
        <w:t>государственными (муниципальными) учреждениями</w:t>
      </w:r>
      <w:r>
        <w:rPr>
          <w:sz w:val="28"/>
          <w:szCs w:val="28"/>
        </w:rPr>
        <w:t xml:space="preserve">  </w:t>
      </w:r>
      <w:r w:rsidRPr="00F95301">
        <w:rPr>
          <w:sz w:val="28"/>
          <w:szCs w:val="28"/>
        </w:rPr>
        <w:t>в сопоставимых условиях суммарного объема</w:t>
      </w:r>
      <w:r>
        <w:rPr>
          <w:sz w:val="28"/>
          <w:szCs w:val="28"/>
        </w:rPr>
        <w:t xml:space="preserve"> </w:t>
      </w:r>
      <w:r w:rsidRPr="00F95301">
        <w:rPr>
          <w:sz w:val="28"/>
          <w:szCs w:val="28"/>
        </w:rPr>
        <w:t>потребляемых ими дизельного и иного топлива,</w:t>
      </w:r>
      <w:r>
        <w:rPr>
          <w:sz w:val="28"/>
          <w:szCs w:val="28"/>
        </w:rPr>
        <w:t xml:space="preserve"> </w:t>
      </w:r>
      <w:r w:rsidRPr="00F95301">
        <w:rPr>
          <w:sz w:val="28"/>
          <w:szCs w:val="28"/>
        </w:rPr>
        <w:t>мазута, природного газа, тепловой энергии,</w:t>
      </w:r>
      <w:r>
        <w:rPr>
          <w:sz w:val="28"/>
          <w:szCs w:val="28"/>
        </w:rPr>
        <w:t xml:space="preserve"> </w:t>
      </w:r>
      <w:r w:rsidRPr="00F95301">
        <w:rPr>
          <w:sz w:val="28"/>
          <w:szCs w:val="28"/>
        </w:rPr>
        <w:t>электрической энергии, угля, а также объема</w:t>
      </w:r>
      <w:r>
        <w:rPr>
          <w:sz w:val="28"/>
          <w:szCs w:val="28"/>
        </w:rPr>
        <w:t xml:space="preserve"> </w:t>
      </w:r>
      <w:r w:rsidRPr="00F95301">
        <w:rPr>
          <w:sz w:val="28"/>
          <w:szCs w:val="28"/>
        </w:rPr>
        <w:t>потребляемой ими воды».</w:t>
      </w:r>
    </w:p>
    <w:p w:rsidR="000368E1" w:rsidRPr="00FD495C" w:rsidRDefault="000368E1" w:rsidP="000368E1">
      <w:pPr>
        <w:jc w:val="both"/>
        <w:rPr>
          <w:sz w:val="28"/>
          <w:szCs w:val="28"/>
        </w:rPr>
      </w:pPr>
      <w:r>
        <w:rPr>
          <w:sz w:val="28"/>
          <w:szCs w:val="28"/>
        </w:rPr>
        <w:t xml:space="preserve">          </w:t>
      </w:r>
      <w:r w:rsidRPr="00F835CA">
        <w:rPr>
          <w:sz w:val="28"/>
          <w:szCs w:val="28"/>
        </w:rPr>
        <w:t>2</w:t>
      </w:r>
      <w:r>
        <w:rPr>
          <w:sz w:val="28"/>
          <w:szCs w:val="28"/>
        </w:rPr>
        <w:t xml:space="preserve">. </w:t>
      </w:r>
      <w:r w:rsidRPr="00FD495C">
        <w:rPr>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r>
        <w:rPr>
          <w:color w:val="000000"/>
          <w:sz w:val="28"/>
          <w:szCs w:val="28"/>
        </w:rPr>
        <w:t xml:space="preserve">Правобережненского </w:t>
      </w:r>
      <w:r w:rsidRPr="00FD495C">
        <w:rPr>
          <w:color w:val="000000"/>
          <w:sz w:val="28"/>
          <w:szCs w:val="28"/>
        </w:rPr>
        <w:t xml:space="preserve"> сельского поселения в сети «Интернет».</w:t>
      </w:r>
    </w:p>
    <w:p w:rsidR="000368E1" w:rsidRDefault="000368E1" w:rsidP="000368E1">
      <w:pPr>
        <w:ind w:firstLine="708"/>
        <w:jc w:val="both"/>
        <w:rPr>
          <w:sz w:val="28"/>
          <w:szCs w:val="28"/>
        </w:rPr>
      </w:pPr>
      <w:r w:rsidRPr="00F835CA">
        <w:rPr>
          <w:sz w:val="28"/>
          <w:szCs w:val="28"/>
        </w:rPr>
        <w:t>3</w:t>
      </w:r>
      <w:r>
        <w:rPr>
          <w:sz w:val="28"/>
          <w:szCs w:val="28"/>
        </w:rPr>
        <w:t>.</w:t>
      </w:r>
      <w:r w:rsidRPr="00FD495C">
        <w:rPr>
          <w:sz w:val="28"/>
          <w:szCs w:val="28"/>
        </w:rPr>
        <w:t xml:space="preserve"> Контроль </w:t>
      </w:r>
      <w:r>
        <w:rPr>
          <w:sz w:val="28"/>
          <w:szCs w:val="28"/>
        </w:rPr>
        <w:t xml:space="preserve"> </w:t>
      </w:r>
      <w:r w:rsidRPr="00FD495C">
        <w:rPr>
          <w:sz w:val="28"/>
          <w:szCs w:val="28"/>
        </w:rPr>
        <w:t xml:space="preserve">за </w:t>
      </w:r>
      <w:r>
        <w:rPr>
          <w:sz w:val="28"/>
          <w:szCs w:val="28"/>
        </w:rPr>
        <w:t xml:space="preserve"> </w:t>
      </w:r>
      <w:r w:rsidRPr="00FD495C">
        <w:rPr>
          <w:sz w:val="28"/>
          <w:szCs w:val="28"/>
        </w:rPr>
        <w:t>исполнением</w:t>
      </w:r>
      <w:r>
        <w:rPr>
          <w:sz w:val="28"/>
          <w:szCs w:val="28"/>
        </w:rPr>
        <w:t xml:space="preserve"> </w:t>
      </w:r>
      <w:r w:rsidRPr="00FD495C">
        <w:rPr>
          <w:sz w:val="28"/>
          <w:szCs w:val="28"/>
        </w:rPr>
        <w:t xml:space="preserve"> настоящего постановления оставляю за собой.</w:t>
      </w:r>
    </w:p>
    <w:p w:rsidR="003C3301" w:rsidRDefault="003C3301" w:rsidP="003C3301">
      <w:pPr>
        <w:spacing w:after="200" w:line="276" w:lineRule="auto"/>
        <w:jc w:val="both"/>
        <w:rPr>
          <w:rFonts w:eastAsiaTheme="minorEastAsia"/>
          <w:sz w:val="28"/>
          <w:szCs w:val="28"/>
        </w:rPr>
      </w:pPr>
    </w:p>
    <w:p w:rsidR="003C3301" w:rsidRDefault="003C3301" w:rsidP="003C3301">
      <w:pPr>
        <w:spacing w:after="200" w:line="276" w:lineRule="auto"/>
        <w:jc w:val="both"/>
        <w:rPr>
          <w:rFonts w:eastAsiaTheme="minorEastAsia"/>
          <w:sz w:val="28"/>
          <w:szCs w:val="28"/>
        </w:rPr>
      </w:pPr>
    </w:p>
    <w:p w:rsidR="003C3301" w:rsidRDefault="003C3301" w:rsidP="003C3301">
      <w:pPr>
        <w:spacing w:after="200" w:line="276" w:lineRule="auto"/>
        <w:jc w:val="both"/>
        <w:rPr>
          <w:rFonts w:eastAsiaTheme="minorEastAsia"/>
          <w:sz w:val="28"/>
          <w:szCs w:val="28"/>
        </w:rPr>
      </w:pPr>
    </w:p>
    <w:p w:rsidR="003C3301" w:rsidRDefault="003C3301" w:rsidP="003C3301">
      <w:pPr>
        <w:spacing w:after="200" w:line="276" w:lineRule="auto"/>
        <w:jc w:val="both"/>
        <w:rPr>
          <w:rFonts w:eastAsiaTheme="minorEastAsia"/>
          <w:sz w:val="28"/>
          <w:szCs w:val="28"/>
        </w:rPr>
      </w:pPr>
    </w:p>
    <w:p w:rsidR="00D75998" w:rsidRPr="00E24509" w:rsidRDefault="000368E1" w:rsidP="00E24509">
      <w:pPr>
        <w:spacing w:after="200" w:line="276" w:lineRule="auto"/>
        <w:jc w:val="both"/>
        <w:rPr>
          <w:rFonts w:eastAsia="Calibri"/>
          <w:sz w:val="28"/>
          <w:szCs w:val="28"/>
          <w:lang w:eastAsia="en-US"/>
        </w:rPr>
      </w:pPr>
      <w:r>
        <w:rPr>
          <w:rFonts w:eastAsiaTheme="minorEastAsia"/>
          <w:sz w:val="28"/>
          <w:szCs w:val="28"/>
        </w:rPr>
        <w:t>И.п.главы</w:t>
      </w:r>
      <w:r w:rsidR="00D75998" w:rsidRPr="000B7D08">
        <w:rPr>
          <w:rFonts w:eastAsiaTheme="minorEastAsia"/>
          <w:sz w:val="28"/>
          <w:szCs w:val="28"/>
        </w:rPr>
        <w:t xml:space="preserve"> администрации</w:t>
      </w:r>
      <w:r w:rsidR="00D75998">
        <w:rPr>
          <w:rFonts w:eastAsiaTheme="minorEastAsia"/>
          <w:sz w:val="28"/>
          <w:szCs w:val="28"/>
        </w:rPr>
        <w:tab/>
        <w:t xml:space="preserve">    </w:t>
      </w:r>
      <w:r w:rsidR="00E24509" w:rsidRPr="00E24509">
        <w:rPr>
          <w:rFonts w:eastAsiaTheme="minorEastAsia"/>
          <w:sz w:val="28"/>
          <w:szCs w:val="28"/>
        </w:rPr>
        <w:t xml:space="preserve">                                                      </w:t>
      </w:r>
      <w:r>
        <w:rPr>
          <w:rFonts w:eastAsiaTheme="minorEastAsia"/>
          <w:sz w:val="28"/>
          <w:szCs w:val="28"/>
        </w:rPr>
        <w:t>А.Ш.Юнусов</w:t>
      </w:r>
      <w:r w:rsidR="00E24509" w:rsidRPr="00E24509">
        <w:rPr>
          <w:rFonts w:eastAsiaTheme="minorEastAsia"/>
          <w:sz w:val="28"/>
          <w:szCs w:val="28"/>
        </w:rPr>
        <w:t xml:space="preserve">  </w:t>
      </w:r>
      <w:r w:rsidR="00D75998">
        <w:rPr>
          <w:rFonts w:eastAsiaTheme="minorEastAsia"/>
          <w:sz w:val="28"/>
          <w:szCs w:val="28"/>
        </w:rPr>
        <w:t xml:space="preserve">   </w:t>
      </w: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E24509">
      <w:pPr>
        <w:widowControl w:val="0"/>
        <w:tabs>
          <w:tab w:val="left" w:pos="0"/>
        </w:tabs>
        <w:suppressAutoHyphens/>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E24509">
      <w:pgSz w:w="11906" w:h="16838"/>
      <w:pgMar w:top="0"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99" w:rsidRDefault="00D94B99" w:rsidP="001E2FE0">
      <w:r>
        <w:separator/>
      </w:r>
    </w:p>
  </w:endnote>
  <w:endnote w:type="continuationSeparator" w:id="0">
    <w:p w:rsidR="00D94B99" w:rsidRDefault="00D94B99"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99" w:rsidRDefault="00D94B99" w:rsidP="001E2FE0">
      <w:r>
        <w:separator/>
      </w:r>
    </w:p>
  </w:footnote>
  <w:footnote w:type="continuationSeparator" w:id="0">
    <w:p w:rsidR="00D94B99" w:rsidRDefault="00D94B99"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D6B1E"/>
    <w:multiLevelType w:val="hybridMultilevel"/>
    <w:tmpl w:val="04707A8A"/>
    <w:lvl w:ilvl="0" w:tplc="9C2A5DE2">
      <w:start w:val="1"/>
      <w:numFmt w:val="decimal"/>
      <w:lvlText w:val="%1."/>
      <w:lvlJc w:val="left"/>
      <w:pPr>
        <w:ind w:left="222" w:hanging="341"/>
      </w:pPr>
      <w:rPr>
        <w:rFonts w:ascii="Times New Roman" w:eastAsia="Times New Roman" w:hAnsi="Times New Roman" w:cs="Times New Roman"/>
        <w:w w:val="100"/>
        <w:sz w:val="27"/>
        <w:szCs w:val="27"/>
        <w:lang w:val="ru-RU" w:eastAsia="en-US" w:bidi="ar-SA"/>
      </w:rPr>
    </w:lvl>
    <w:lvl w:ilvl="1" w:tplc="1EBEB274">
      <w:numFmt w:val="bullet"/>
      <w:lvlText w:val="•"/>
      <w:lvlJc w:val="left"/>
      <w:pPr>
        <w:ind w:left="1180" w:hanging="341"/>
      </w:pPr>
      <w:rPr>
        <w:lang w:val="ru-RU" w:eastAsia="en-US" w:bidi="ar-SA"/>
      </w:rPr>
    </w:lvl>
    <w:lvl w:ilvl="2" w:tplc="7B620340">
      <w:numFmt w:val="bullet"/>
      <w:lvlText w:val="•"/>
      <w:lvlJc w:val="left"/>
      <w:pPr>
        <w:ind w:left="2141" w:hanging="341"/>
      </w:pPr>
      <w:rPr>
        <w:lang w:val="ru-RU" w:eastAsia="en-US" w:bidi="ar-SA"/>
      </w:rPr>
    </w:lvl>
    <w:lvl w:ilvl="3" w:tplc="FCFE4382">
      <w:numFmt w:val="bullet"/>
      <w:lvlText w:val="•"/>
      <w:lvlJc w:val="left"/>
      <w:pPr>
        <w:ind w:left="3101" w:hanging="341"/>
      </w:pPr>
      <w:rPr>
        <w:lang w:val="ru-RU" w:eastAsia="en-US" w:bidi="ar-SA"/>
      </w:rPr>
    </w:lvl>
    <w:lvl w:ilvl="4" w:tplc="60D403B6">
      <w:numFmt w:val="bullet"/>
      <w:lvlText w:val="•"/>
      <w:lvlJc w:val="left"/>
      <w:pPr>
        <w:ind w:left="4062" w:hanging="341"/>
      </w:pPr>
      <w:rPr>
        <w:lang w:val="ru-RU" w:eastAsia="en-US" w:bidi="ar-SA"/>
      </w:rPr>
    </w:lvl>
    <w:lvl w:ilvl="5" w:tplc="D650741A">
      <w:numFmt w:val="bullet"/>
      <w:lvlText w:val="•"/>
      <w:lvlJc w:val="left"/>
      <w:pPr>
        <w:ind w:left="5023" w:hanging="341"/>
      </w:pPr>
      <w:rPr>
        <w:lang w:val="ru-RU" w:eastAsia="en-US" w:bidi="ar-SA"/>
      </w:rPr>
    </w:lvl>
    <w:lvl w:ilvl="6" w:tplc="7E6A3D24">
      <w:numFmt w:val="bullet"/>
      <w:lvlText w:val="•"/>
      <w:lvlJc w:val="left"/>
      <w:pPr>
        <w:ind w:left="5983" w:hanging="341"/>
      </w:pPr>
      <w:rPr>
        <w:lang w:val="ru-RU" w:eastAsia="en-US" w:bidi="ar-SA"/>
      </w:rPr>
    </w:lvl>
    <w:lvl w:ilvl="7" w:tplc="F6305120">
      <w:numFmt w:val="bullet"/>
      <w:lvlText w:val="•"/>
      <w:lvlJc w:val="left"/>
      <w:pPr>
        <w:ind w:left="6944" w:hanging="341"/>
      </w:pPr>
      <w:rPr>
        <w:lang w:val="ru-RU" w:eastAsia="en-US" w:bidi="ar-SA"/>
      </w:rPr>
    </w:lvl>
    <w:lvl w:ilvl="8" w:tplc="8BA00D96">
      <w:numFmt w:val="bullet"/>
      <w:lvlText w:val="•"/>
      <w:lvlJc w:val="left"/>
      <w:pPr>
        <w:ind w:left="7905" w:hanging="341"/>
      </w:pPr>
      <w:rPr>
        <w:lang w:val="ru-RU" w:eastAsia="en-US" w:bidi="ar-SA"/>
      </w:rPr>
    </w:lvl>
  </w:abstractNum>
  <w:abstractNum w:abstractNumId="5"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368E1"/>
    <w:rsid w:val="00050743"/>
    <w:rsid w:val="00050802"/>
    <w:rsid w:val="00055E5E"/>
    <w:rsid w:val="00061956"/>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45CDE"/>
    <w:rsid w:val="001531CB"/>
    <w:rsid w:val="001A597C"/>
    <w:rsid w:val="001B0211"/>
    <w:rsid w:val="001B46E5"/>
    <w:rsid w:val="001C13E9"/>
    <w:rsid w:val="001C219D"/>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3301"/>
    <w:rsid w:val="003C5C4C"/>
    <w:rsid w:val="003C7B02"/>
    <w:rsid w:val="003D6727"/>
    <w:rsid w:val="003E006C"/>
    <w:rsid w:val="00403E23"/>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9F5BFE"/>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2319"/>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64008"/>
    <w:rsid w:val="00C755DC"/>
    <w:rsid w:val="00C80B8A"/>
    <w:rsid w:val="00C80DA0"/>
    <w:rsid w:val="00C8347B"/>
    <w:rsid w:val="00CC0469"/>
    <w:rsid w:val="00CD798E"/>
    <w:rsid w:val="00CE0FFD"/>
    <w:rsid w:val="00CE74AC"/>
    <w:rsid w:val="00CF1120"/>
    <w:rsid w:val="00D0334F"/>
    <w:rsid w:val="00D24B75"/>
    <w:rsid w:val="00D31A7D"/>
    <w:rsid w:val="00D443DA"/>
    <w:rsid w:val="00D543E3"/>
    <w:rsid w:val="00D56B98"/>
    <w:rsid w:val="00D57B48"/>
    <w:rsid w:val="00D71D9E"/>
    <w:rsid w:val="00D75998"/>
    <w:rsid w:val="00D92E98"/>
    <w:rsid w:val="00D94B99"/>
    <w:rsid w:val="00D97145"/>
    <w:rsid w:val="00DA0175"/>
    <w:rsid w:val="00DB3526"/>
    <w:rsid w:val="00DB488D"/>
    <w:rsid w:val="00DC1CA3"/>
    <w:rsid w:val="00DD7026"/>
    <w:rsid w:val="00DF55A8"/>
    <w:rsid w:val="00DF6301"/>
    <w:rsid w:val="00E0390B"/>
    <w:rsid w:val="00E242F0"/>
    <w:rsid w:val="00E24509"/>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0644"/>
  <w15:docId w15:val="{610E1E76-476F-4046-9F83-18E8F8AB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paragraph" w:styleId="af0">
    <w:name w:val="Body Text"/>
    <w:basedOn w:val="a"/>
    <w:link w:val="af1"/>
    <w:uiPriority w:val="1"/>
    <w:semiHidden/>
    <w:unhideWhenUsed/>
    <w:qFormat/>
    <w:rsid w:val="00145CDE"/>
    <w:pPr>
      <w:widowControl w:val="0"/>
      <w:autoSpaceDE w:val="0"/>
      <w:autoSpaceDN w:val="0"/>
    </w:pPr>
    <w:rPr>
      <w:sz w:val="27"/>
      <w:szCs w:val="27"/>
      <w:lang w:eastAsia="en-US"/>
    </w:rPr>
  </w:style>
  <w:style w:type="character" w:customStyle="1" w:styleId="af1">
    <w:name w:val="Основной текст Знак"/>
    <w:basedOn w:val="a0"/>
    <w:link w:val="af0"/>
    <w:uiPriority w:val="1"/>
    <w:semiHidden/>
    <w:rsid w:val="00145CDE"/>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 w:id="15070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3612-2EA3-4175-8CA1-D0E371E4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2021-10-12T14:31:00Z</cp:lastPrinted>
  <dcterms:created xsi:type="dcterms:W3CDTF">2021-10-27T08:48:00Z</dcterms:created>
  <dcterms:modified xsi:type="dcterms:W3CDTF">2021-10-27T08:48:00Z</dcterms:modified>
</cp:coreProperties>
</file>