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36" w:rsidRPr="000F1036" w:rsidRDefault="000F1036" w:rsidP="000F1036">
      <w:pPr>
        <w:spacing w:after="29" w:line="256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Администрация Правобережненского сельского поселения</w:t>
      </w:r>
    </w:p>
    <w:p w:rsidR="000F1036" w:rsidRPr="000F1036" w:rsidRDefault="000F1036" w:rsidP="000F1036">
      <w:pPr>
        <w:spacing w:after="0" w:line="268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Грозненского муниципального района Чеченской Республики</w:t>
      </w:r>
    </w:p>
    <w:p w:rsidR="000F1036" w:rsidRPr="000F1036" w:rsidRDefault="000F1036" w:rsidP="000F1036">
      <w:pPr>
        <w:spacing w:after="0" w:line="256" w:lineRule="auto"/>
        <w:ind w:right="5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1036" w:rsidRPr="000F1036" w:rsidRDefault="000F1036" w:rsidP="000F1036">
      <w:pPr>
        <w:spacing w:after="29" w:line="254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proofErr w:type="gramStart"/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Нохчийн</w:t>
      </w:r>
      <w:proofErr w:type="spellEnd"/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proofErr w:type="spellStart"/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Республикин</w:t>
      </w:r>
      <w:proofErr w:type="spellEnd"/>
      <w:proofErr w:type="gramEnd"/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</w:t>
      </w:r>
      <w:proofErr w:type="spellStart"/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Соьлжа</w:t>
      </w:r>
      <w:proofErr w:type="spellEnd"/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-Г</w:t>
      </w:r>
      <w:r w:rsidRPr="000F1036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I</w:t>
      </w:r>
      <w:proofErr w:type="spellStart"/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алин</w:t>
      </w:r>
      <w:proofErr w:type="spellEnd"/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муниципальни</w:t>
      </w:r>
      <w:proofErr w:type="spellEnd"/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къоштан</w:t>
      </w:r>
      <w:proofErr w:type="spellEnd"/>
    </w:p>
    <w:p w:rsidR="000F1036" w:rsidRPr="000F1036" w:rsidRDefault="000F1036" w:rsidP="000F1036">
      <w:pPr>
        <w:spacing w:after="0" w:line="266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F10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Аьхкин-Борзен</w:t>
      </w:r>
      <w:proofErr w:type="spellEnd"/>
      <w:r w:rsidRPr="000F10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F10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юьртан</w:t>
      </w:r>
      <w:proofErr w:type="spellEnd"/>
      <w:r w:rsidRPr="000F103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proofErr w:type="spellStart"/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</w:t>
      </w:r>
      <w:proofErr w:type="spellEnd"/>
    </w:p>
    <w:p w:rsidR="000F1036" w:rsidRPr="000F1036" w:rsidRDefault="000F1036" w:rsidP="000F1036">
      <w:pPr>
        <w:spacing w:after="67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F1036" w:rsidRPr="000F1036" w:rsidRDefault="000F1036" w:rsidP="000F1036">
      <w:pPr>
        <w:spacing w:after="0" w:line="268" w:lineRule="auto"/>
        <w:ind w:left="271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П О С Т А Н О В Л Е Н И Е</w:t>
      </w:r>
    </w:p>
    <w:p w:rsidR="000F1036" w:rsidRPr="000F1036" w:rsidRDefault="000F1036" w:rsidP="000F1036">
      <w:pPr>
        <w:spacing w:after="0" w:line="256" w:lineRule="auto"/>
        <w:ind w:left="2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1036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0F1036">
        <w:rPr>
          <w:rFonts w:ascii="Arial" w:eastAsia="Arial" w:hAnsi="Arial" w:cs="Arial"/>
          <w:color w:val="000000"/>
          <w:sz w:val="32"/>
          <w:lang w:eastAsia="ru-RU"/>
        </w:rPr>
        <w:tab/>
      </w:r>
      <w:r w:rsidRPr="000F103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0F10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F10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</w:p>
    <w:p w:rsidR="000F1036" w:rsidRPr="000F1036" w:rsidRDefault="000F1036" w:rsidP="000F1036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____________                     </w:t>
      </w: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№______</w:t>
      </w:r>
    </w:p>
    <w:p w:rsidR="000F1036" w:rsidRPr="000F1036" w:rsidRDefault="000F1036" w:rsidP="000F1036">
      <w:pPr>
        <w:spacing w:after="0" w:line="254" w:lineRule="auto"/>
        <w:ind w:left="29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10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с. Правобережное                               </w:t>
      </w:r>
    </w:p>
    <w:p w:rsidR="00885E98" w:rsidRPr="00CD2F85" w:rsidRDefault="00885E98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1036" w:rsidRDefault="00AF2B54" w:rsidP="00CD2F85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36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бюджетной и налоговой политики </w:t>
      </w:r>
      <w:r w:rsidR="007F5354" w:rsidRPr="000F1036">
        <w:rPr>
          <w:rFonts w:ascii="Times New Roman" w:hAnsi="Times New Roman" w:cs="Times New Roman"/>
          <w:b/>
          <w:sz w:val="28"/>
          <w:szCs w:val="28"/>
        </w:rPr>
        <w:t>а</w:t>
      </w:r>
      <w:r w:rsidR="005214E7" w:rsidRPr="000F103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0F1036" w:rsidRPr="000F1036">
        <w:rPr>
          <w:rFonts w:ascii="Times New Roman" w:hAnsi="Times New Roman" w:cs="Times New Roman"/>
          <w:b/>
          <w:sz w:val="28"/>
          <w:szCs w:val="28"/>
        </w:rPr>
        <w:t xml:space="preserve">Правобережненского </w:t>
      </w:r>
      <w:r w:rsidR="005214E7" w:rsidRPr="000F103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350614" w:rsidRPr="000F1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614" w:rsidRPr="000F1036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36">
        <w:rPr>
          <w:rFonts w:ascii="Times New Roman" w:hAnsi="Times New Roman" w:cs="Times New Roman"/>
          <w:b/>
          <w:sz w:val="28"/>
          <w:szCs w:val="28"/>
        </w:rPr>
        <w:t xml:space="preserve">Грозненского </w:t>
      </w:r>
      <w:r w:rsidR="00CE00B9" w:rsidRPr="000F1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350614" w:rsidRPr="000F1036">
        <w:rPr>
          <w:rFonts w:ascii="Times New Roman" w:hAnsi="Times New Roman" w:cs="Times New Roman"/>
          <w:b/>
          <w:sz w:val="28"/>
          <w:szCs w:val="28"/>
        </w:rPr>
        <w:t>на 202</w:t>
      </w:r>
      <w:r w:rsidR="00347450" w:rsidRPr="000F1036">
        <w:rPr>
          <w:rFonts w:ascii="Times New Roman" w:hAnsi="Times New Roman" w:cs="Times New Roman"/>
          <w:b/>
          <w:sz w:val="28"/>
          <w:szCs w:val="28"/>
        </w:rPr>
        <w:t>2</w:t>
      </w:r>
      <w:r w:rsidR="00350614" w:rsidRPr="000F10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47450" w:rsidRPr="000F1036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2023 и 2024 годов</w:t>
      </w:r>
    </w:p>
    <w:p w:rsidR="000F6FF0" w:rsidRPr="00CD2F85" w:rsidRDefault="000F6FF0" w:rsidP="00CD2F85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172 Бюджетного кодекса Российской Федерации, </w:t>
      </w:r>
      <w:r w:rsidRPr="00CD2F85">
        <w:rPr>
          <w:rFonts w:ascii="Times New Roman" w:hAnsi="Times New Roman" w:cs="Times New Roman"/>
          <w:spacing w:val="-1"/>
          <w:sz w:val="28"/>
          <w:szCs w:val="28"/>
        </w:rPr>
        <w:t>статьи 13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0F1036">
        <w:rPr>
          <w:rFonts w:ascii="Times New Roman" w:hAnsi="Times New Roman" w:cs="Times New Roman"/>
          <w:sz w:val="28"/>
          <w:szCs w:val="28"/>
        </w:rPr>
        <w:t>Правобережненского муниципального района от 10 ноября 2021 года № 12</w:t>
      </w:r>
      <w:r w:rsidRPr="00CD2F8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«О бюджетном устройстве и бюджетном процессе в </w:t>
      </w:r>
      <w:proofErr w:type="spellStart"/>
      <w:r w:rsidR="000F1036">
        <w:rPr>
          <w:rFonts w:ascii="Times New Roman" w:hAnsi="Times New Roman" w:cs="Times New Roman"/>
          <w:sz w:val="28"/>
          <w:szCs w:val="28"/>
          <w:lang w:eastAsia="ar-SA"/>
        </w:rPr>
        <w:t>Правобережненском</w:t>
      </w:r>
      <w:proofErr w:type="spellEnd"/>
      <w:r w:rsidR="000F10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муниципальном районе», </w:t>
      </w:r>
      <w:r w:rsidRPr="00CD2F8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F85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0F1036" w:rsidRPr="00CD2F85" w:rsidRDefault="000F1036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бюджетной и налоговой политики на 2022 год и плановый период 2023 и 2024 годов согласно приложениям </w:t>
      </w:r>
      <w:r w:rsidR="0098566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2F85">
        <w:rPr>
          <w:rFonts w:ascii="Times New Roman" w:hAnsi="Times New Roman" w:cs="Times New Roman"/>
          <w:sz w:val="28"/>
          <w:szCs w:val="28"/>
        </w:rPr>
        <w:t>1 и 2.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BD47F2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 и подлежит официальному опубликованию.</w:t>
      </w:r>
    </w:p>
    <w:p w:rsidR="00BD47F2" w:rsidRPr="00CD2F85" w:rsidRDefault="00BD47F2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Default="000F6FF0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F1036" w:rsidRDefault="000F1036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F1036" w:rsidRDefault="000F1036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F1036" w:rsidRPr="00CD2F85" w:rsidRDefault="000F1036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92F12" w:rsidRDefault="00F92F12" w:rsidP="00F92F12">
      <w:pPr>
        <w:tabs>
          <w:tab w:val="left" w:pos="7100"/>
        </w:tabs>
        <w:spacing w:line="22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п.главы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А.Ш.Юнусов</w:t>
      </w:r>
      <w:proofErr w:type="spellEnd"/>
    </w:p>
    <w:p w:rsidR="007F5354" w:rsidRPr="00CD2F85" w:rsidRDefault="007F5354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9A535F" w:rsidRPr="00CD2F85" w:rsidRDefault="004B4DA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               </w:t>
      </w:r>
    </w:p>
    <w:p w:rsidR="009C6516" w:rsidRPr="00F92F12" w:rsidRDefault="004B4DA6" w:rsidP="00F92F12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</w:t>
      </w:r>
      <w:r w:rsidR="00F92F12">
        <w:rPr>
          <w:sz w:val="28"/>
          <w:szCs w:val="28"/>
        </w:rPr>
        <w:t xml:space="preserve"> </w:t>
      </w:r>
    </w:p>
    <w:p w:rsidR="00193EB9" w:rsidRPr="00CD2F85" w:rsidRDefault="00193EB9" w:rsidP="00CD2F85">
      <w:pPr>
        <w:pStyle w:val="ConsPlusNormal"/>
        <w:spacing w:line="22" w:lineRule="atLeast"/>
        <w:jc w:val="right"/>
        <w:rPr>
          <w:sz w:val="28"/>
          <w:szCs w:val="28"/>
        </w:rPr>
      </w:pPr>
      <w:r w:rsidRPr="00CD2F85">
        <w:lastRenderedPageBreak/>
        <w:t>Приложение №</w:t>
      </w:r>
      <w:r w:rsidR="00BA2F40" w:rsidRPr="00CD2F85">
        <w:t xml:space="preserve"> </w:t>
      </w:r>
      <w:r w:rsidRPr="00CD2F85">
        <w:t xml:space="preserve">1 </w:t>
      </w:r>
    </w:p>
    <w:p w:rsidR="00193EB9" w:rsidRPr="00CD2F85" w:rsidRDefault="008760AD" w:rsidP="00CD2F85">
      <w:pPr>
        <w:pStyle w:val="ConsPlusNormal"/>
        <w:spacing w:line="22" w:lineRule="atLeast"/>
        <w:ind w:left="4395"/>
        <w:jc w:val="right"/>
      </w:pPr>
      <w:r w:rsidRPr="00CD2F85">
        <w:t xml:space="preserve">к </w:t>
      </w:r>
      <w:r w:rsidR="00347450" w:rsidRPr="00CD2F85">
        <w:t>п</w:t>
      </w:r>
      <w:r w:rsidR="00BA2F40" w:rsidRPr="00CD2F85">
        <w:t xml:space="preserve">остановлению </w:t>
      </w:r>
      <w:r w:rsidR="00193EB9" w:rsidRPr="00CD2F85">
        <w:t xml:space="preserve">администрации </w:t>
      </w:r>
    </w:p>
    <w:p w:rsidR="00193EB9" w:rsidRPr="00CD2F85" w:rsidRDefault="00193EB9" w:rsidP="00CD2F85">
      <w:pPr>
        <w:pStyle w:val="ConsPlusNormal"/>
        <w:spacing w:line="22" w:lineRule="atLeast"/>
        <w:ind w:left="4395"/>
        <w:jc w:val="right"/>
      </w:pPr>
      <w:r w:rsidRPr="00CD2F85">
        <w:t xml:space="preserve">   </w:t>
      </w:r>
      <w:r w:rsidR="000F1036">
        <w:t xml:space="preserve">Правобережненского </w:t>
      </w:r>
      <w:r w:rsidR="008760AD" w:rsidRPr="00CD2F85">
        <w:t>сельского поселения</w:t>
      </w:r>
      <w:r w:rsidR="00AD2A5B" w:rsidRPr="00CD2F85">
        <w:t xml:space="preserve"> </w:t>
      </w:r>
    </w:p>
    <w:p w:rsidR="00193EB9" w:rsidRPr="00CD2F85" w:rsidRDefault="00347450" w:rsidP="00CD2F85">
      <w:pPr>
        <w:pStyle w:val="ConsPlusNormal"/>
        <w:spacing w:line="22" w:lineRule="atLeast"/>
        <w:ind w:left="4395"/>
        <w:jc w:val="right"/>
      </w:pPr>
      <w:r w:rsidRPr="00CD2F85">
        <w:t>от _______________ № ____</w:t>
      </w:r>
    </w:p>
    <w:p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C33177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</w:t>
      </w:r>
      <w:r w:rsidR="000F1036">
        <w:rPr>
          <w:rFonts w:ascii="Times New Roman" w:hAnsi="Times New Roman" w:cs="Times New Roman"/>
          <w:b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b/>
          <w:sz w:val="28"/>
          <w:szCs w:val="28"/>
        </w:rPr>
        <w:t>сельского поселения Грозненского муниципального района</w:t>
      </w:r>
    </w:p>
    <w:p w:rsidR="00347450" w:rsidRPr="00CD2F85" w:rsidRDefault="00C33177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Чеченской Республики на 2022 год и плановый период 2023 и 2024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F8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на 2022 год и плановый период 2023 и 2024 годов подготовлены в соответствии с Бюджетным кодексом Российской Федерации и решением Совета депутатов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от 11 ноября 2021 года № 10 «Об утверждении Положения о бюджетном устройстве и бюджетном процессе в </w:t>
      </w:r>
      <w:proofErr w:type="spellStart"/>
      <w:r w:rsidR="000F1036">
        <w:rPr>
          <w:rFonts w:ascii="Times New Roman" w:hAnsi="Times New Roman" w:cs="Times New Roman"/>
          <w:sz w:val="28"/>
          <w:szCs w:val="28"/>
        </w:rPr>
        <w:t>Правобережненском</w:t>
      </w:r>
      <w:proofErr w:type="spellEnd"/>
      <w:r w:rsidR="000F1036">
        <w:rPr>
          <w:rFonts w:ascii="Times New Roman" w:hAnsi="Times New Roman" w:cs="Times New Roman"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сельском поселении» с учетом итогов реализации бюджетной политики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2020-2021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на 2022 год и на плановый период 2023 и 2024 годов разработаны в целях определения условий, используемых при составлении проекта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на 2022 год и на плановый период 2023 и 2024 годов, основных подходов к его формированию, общего порядка разработки основных характеристик и прогнозируемых параметров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на 2022-2024 годы.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Предварительные итоги реализации бюджетной политики </w:t>
      </w:r>
      <w:r w:rsidR="000F1036">
        <w:rPr>
          <w:rFonts w:ascii="Times New Roman" w:hAnsi="Times New Roman" w:cs="Times New Roman"/>
          <w:b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b/>
          <w:sz w:val="28"/>
          <w:szCs w:val="28"/>
        </w:rPr>
        <w:t>сельского поселения 2020-2021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2020-2021 годов была направлена в первую очередь на обеспечение устойчивости и сбалансированности консолидированного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поселения, безусловное выполнение всех социально значимых обязательств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целях повышения качества бюджетного планирования, результативности и эффективности использования средств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в 2020-2021 годах проводилась работа по следующим направлениям: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формирование и исполнение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в программном формате на основе муниципальных программ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формирование муниципальных заданий на оказание муниципальных услуг (выполнение работ) в отношении муниципальных учреждений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открытости и прозрачности информации о бюджетном процессе и исполнении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посредством информационно-телекоммуникационной сети «Интернет» для всех заинтересованных лиц, в том числе для граждан в доступной форме;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ежегодное проведение слушаний по годовому отчету об исполнении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и по проекту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на плановый период в целях повышения информационной открытости деятельности администрации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поселения, выявления общественного мнения по вопросам формирования и исполнения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Обеспечивалось выполнение условий соглашения с Минфином Чеченской Республики о мерах по повышению эффективности использования бюджетных средств, увеличению поступлений налоговых и неналоговых доходов местного бюджета и мерах по социально-экономическому развитию и оздоровлению муниципальных финансов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своевременного и полного финансирования первоочередных расходов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поселения, недопущения образования кредиторской задолженности по ним, финансирование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2020-2021 годов осуществляется с учетом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расходов, установленной администрацией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 результате принятых мер администрацией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обеспечивается своевременное и полное финансирование первоочередных расходов бюджета, в том числе расходов на оплату труда работников в бюджетной сфере с учетом сохранения достигнутых в предыдущие годы в рамках реализации указа Президента Российской Федерации от 7 мая 2012 года соотношения оплаты труда отдельных категорий работников бюджетной сферы и среднемесячного дохода от трудовой деятельности в республике расходов на осуществление мер социальной поддержки населения и иных выплат социального характера, по оплате коммунальных платежей, налогов, сборов и иных обязательных платежей в бюджетную систему Чеченской Республики, других первоочередных расходов, не допускается возникновение просроченной кредиторской задолженности по денежным обязательствам получателей средств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поселения, бюджетных (автономных) учреждений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7450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036" w:rsidRDefault="000F1036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036" w:rsidRDefault="000F1036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036" w:rsidRDefault="000F1036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1036" w:rsidRPr="00CD2F85" w:rsidRDefault="000F1036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Цели и задачи бюджетной политики </w:t>
      </w:r>
      <w:r w:rsidR="000F1036">
        <w:rPr>
          <w:rFonts w:ascii="Times New Roman" w:hAnsi="Times New Roman" w:cs="Times New Roman"/>
          <w:b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b/>
          <w:sz w:val="28"/>
          <w:szCs w:val="28"/>
        </w:rPr>
        <w:t>сельского поселения на 2022 год и на плановый период 2023 и 2024 годов</w:t>
      </w:r>
    </w:p>
    <w:p w:rsidR="000F1036" w:rsidRPr="00CD2F85" w:rsidRDefault="000F1036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Бюджетная политика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на 2022 год и на плановый период 2023 и 2024 годов обеспечивает преемственность целей и задач бюджетной политики предыдущих лет и направлена на реализацию задач, определенных посланием Президента Российской Федерации Федеральному Собранию Российской Федерации от 21 апреля 2021 года, указом Президента Российской Федерации от 7 мая 2018 года № 204 «О национальных целях и стратегических задач развития Российской Федерации на период до 2024 года» (далее – Указ Президента Российской Федерации от 7 мая 2018 года № 204), стратегией социально-экономического развития Чеченской Республики от 20 июня 2012 года № 185-р, муниципальными программами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и иными документами стратегического планирования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в 2022 году и плановом периоде 2023 и 2024 годов являются: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обеспечение долгосрочной устойчивости консолидированного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безусловное исполнение действующих расходных обязательств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поселения, в первую очередь социально значимых;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создание условий устойчивого социально-экономического развития и обеспечения социальной стабильности в </w:t>
      </w:r>
      <w:proofErr w:type="spellStart"/>
      <w:r w:rsidR="000F1036">
        <w:rPr>
          <w:rFonts w:ascii="Times New Roman" w:hAnsi="Times New Roman" w:cs="Times New Roman"/>
          <w:sz w:val="28"/>
          <w:szCs w:val="28"/>
        </w:rPr>
        <w:t>Правобережненском</w:t>
      </w:r>
      <w:proofErr w:type="spellEnd"/>
      <w:r w:rsidR="000F1036">
        <w:rPr>
          <w:rFonts w:ascii="Times New Roman" w:hAnsi="Times New Roman" w:cs="Times New Roman"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Исходя из поставленных целей и текущей экономической ситуации, основными задачами бюджетной политики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на 2022 год и плановый период 2023 и 2024 годов является: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1. Обеспечение сбалансированности и долгосрочной устойчивости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поселения, в том числе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формирования реалистичного прогноза поступлений доходов в бюджет;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выявление и мобилизации резервов дополнительных поступлений в бюджет, в том числе от осуществления предпринимательской и иной приносящей доход деятельности; 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оптимизация расходов бюджета, расходов бюджетных, автономных учреждений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поселения, сдерживания их роста за счет максимальной экономии средств;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увеличение доходов от внебюджетной деятельности бюджетных, автономных учреждений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введения ограничений на принятие новых расходных обязательств, не обеспеченных источниками финансирования, а также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расходов бюджета, исходя из прогноза поступления доходов и источников финансирования дефицита бюджета;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2. Совершенствование системы управления муниципальными финансами, в том числе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операционной эффективности использования бюджетных средств;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информационного взаимодействия в рамках планирования и исполнения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поселения, формирования отчетности о его исполнении;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Повышение эффективности муниципального управления, в том числе и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повышения эффективности и результативности муниципальных программ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использования принципов проектного управления при разработке и реализации муниципальных программ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повышения качества финансового менеджмента главных распорядителей средств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4. Повышение качества оказываемых муниципальных услуг, в том числе за счет: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установления муниципальных заданий на оказание муниципальных услуг (выполнение работ) в отношении муниципальных учреждений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в соответствии с общероссийскими базовыми (отраслевыми) перечнями услуг;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определения финансового обеспечения муниципальных заданий на оказание муниципальных услуг (выполнение работ) в отношении муниципальных учреждений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на основе нормативов финансовых затрат;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повышения ответственности муниципальных учреждений за невыполнение муниципального задания, в том числе за счет реализации требований об обязательном возврате средств субсидии в бюджет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в случае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показателей, установленных в муниципальном задании.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5. Развитие и совершенствование механизмов внутреннего муниципального финансового контроля в финансово-бюджетной сфере и контроля в сфере закупок.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6. Повышение эффективности внутреннего финансового контроля и внутреннего финансового аудита.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7. Реализация принципов открытости и прозрачности управления муниципальными финансами, раскрытие финансовой и иной информации о бюджете и бюджетном процессе, обеспечение доступности информации о финансовой деятельности органов местного самоуправления и   муниципальных учреждений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поселения, органов местного самоуправления муниципальных образований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и муниципальных учреждений, результатах использования бюджетных средств.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Основные подходы к формированию бюджета </w:t>
      </w:r>
      <w:r w:rsidR="000F1036">
        <w:rPr>
          <w:rFonts w:ascii="Times New Roman" w:hAnsi="Times New Roman" w:cs="Times New Roman"/>
          <w:b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b/>
          <w:sz w:val="28"/>
          <w:szCs w:val="28"/>
        </w:rPr>
        <w:t>сельского поселения на 2022 год и на плановый период 2023 и 2024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на 2022 год и на плановый период 2023 и 2024 годов определяются на основе базового варианта прогноза социально-экономического развития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на период 2024 года.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Прогнозируемый объем доходов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на 2022 год и на плановый период 2023 и 2024 годов определяется на основе оценки ожидаемых поступлений налоговых и неналоговых доходов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в 2021 году с учетом изменений бюджетного и налогового законодательства Российской Федерации, законодательства Чеченской Республики о налогах и сборах, вступивших в силу (планируемых к введению действий) с 1 января 2020 года, с учетом отдельных факторов, влияющих на динамику доходной базы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в 2022 году и плановом периоде 2023 и 2024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Планирование расходов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на 2022 год и на плановый период 2023 и 2024 годов осуществляется в программном формате на основе муниципальных программ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поселения, а также показателей муниципальных заданий на предоставление муниципальных услуг (работ) с учетом результатов оценки потребности в предоставлении бюджетных услуг.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Планирование бюджетных ассигнований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на 2022 год и на плановый период 2023 и 2024 годов осуществляется с учетом оценки их исполнения в 2021 году, исходя из прогноза поступления доходов в бюджет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и параметров прогноза социально-экономического развития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на период до 2025 года, а также с учетом необходимости оптимизации расходов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При определении предельных объемов бюджетных ассигнований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на 2022 год и плановый период 2023 и 2024 годов в качестве «базовых» будут приняты объемы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на исполнение действующих расходных обязательств, предусмотренные на 2021 год, с учетом проведенной в течение 2021 года оптимизации расходов.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При этом «базовые» объемы бюджетных ассигнований на 2022 год и на плановый период 2023 и 2024 годов формируются с учетом:</w:t>
      </w:r>
    </w:p>
    <w:p w:rsidR="00347450" w:rsidRPr="00CD2F85" w:rsidRDefault="00347450" w:rsidP="00CD2F85">
      <w:pPr>
        <w:tabs>
          <w:tab w:val="left" w:pos="390"/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уменьшения бюджетных ассигнований на исполнение расходных обязательств ограниченного срока действия, а также в связи с уточнением контингента получателей;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увеличения бюджетных ассигнований для реализации мероприятий «длящегося» характера, возникших в ходе исполнения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в 2021 году;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повышение оплаты труда работников бюджетной сферы, на которых не распространяется действие указов Президента Российской Федерации от 7 мая 2012 года, исходя из достижения целевого значения роста реальной среднемесячной заработной платы в Чеченской Республике;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в целях доведения минимального размера оплаты труда до уровня, установленного законодательством Российской Федерации;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исполнение публичных нормативных обязательств в связи с ежегодной индексацией с 1 октября на прогнозный уровень инфляции;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оплату коммунальных услуг с учетом индексации тарифов на их оказание в отношении услуг, оказываемых организациями, отнесенными к естественным монополиям.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Бюджетные ассигнования на исполнение публичных нормативных обязательств планируются с учетом динамики численности получателей выплат.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Условно утверждаемые расходы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на плановый период 2023 и 2024 годов планируются с учетом их предельных объемов, установленных Бюджетным Кодексом Российской Федерации.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Бюджетная политика в сфере межбюджетных отношений с муниципальными образованиями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в 2022 году и плановом периоде 2023 и 2024 годов будет направлена на решение следующих задач: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сохранение основных видов финансовой помощи с учетом уточнения подходов к распределению отдельных межбюджетных трансфертов из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обеспечение сбалансированности местных бюджетов;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формирование устойчивой собственной доходной базы местных бюджетов, создание стимулов по ее наращиванию;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укрепление финансовой дисциплины муниципальных образований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поселения, осуществление контроля за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местным самоуправлением муниципальных образований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условий предоставления межбюджетных трансфертов из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повышение прозрачности муниципальных финансов.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Основной формой предоставления финансовой помощи из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бюджетам муниципальных образований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в 2022-2024 годах, как и в предыдущие годы, будут являться дотации на выравнивание бюджетной обеспеченности муниципальных образований.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Оказание дополнительной финансовой помощи бюджетам муниципальных образований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из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в 2022-2024 годах планируется осуществлять посредством предоставления дотаций на поддержку мер по обеспечению сбалансированности бюджетов, на осуществление полномочий по решению вопросов местного значения.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tabs>
          <w:tab w:val="left" w:pos="3729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tabs>
          <w:tab w:val="left" w:pos="6535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985668" w:rsidRDefault="00985668" w:rsidP="00985668">
      <w:pPr>
        <w:pStyle w:val="ConsPlusNormal"/>
        <w:spacing w:line="22" w:lineRule="atLeast"/>
        <w:rPr>
          <w:rFonts w:eastAsiaTheme="minorHAnsi"/>
          <w:sz w:val="28"/>
          <w:szCs w:val="28"/>
          <w:lang w:eastAsia="en-US"/>
        </w:rPr>
      </w:pPr>
    </w:p>
    <w:p w:rsidR="00C33177" w:rsidRPr="00CD2F85" w:rsidRDefault="00C33177" w:rsidP="00985668">
      <w:pPr>
        <w:pStyle w:val="ConsPlusNormal"/>
        <w:spacing w:line="22" w:lineRule="atLeast"/>
        <w:jc w:val="right"/>
      </w:pPr>
      <w:bookmarkStart w:id="0" w:name="_GoBack"/>
      <w:bookmarkEnd w:id="0"/>
      <w:r w:rsidRPr="00CD2F85">
        <w:t xml:space="preserve">Приложение № 2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к постановлению администрации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   </w:t>
      </w:r>
      <w:r w:rsidR="000F1036">
        <w:t xml:space="preserve">Правобережненского </w:t>
      </w:r>
      <w:r w:rsidRPr="00CD2F85">
        <w:t xml:space="preserve">сельского поселения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>от _______________ № ____</w:t>
      </w: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036">
        <w:rPr>
          <w:rFonts w:ascii="Times New Roman" w:hAnsi="Times New Roman" w:cs="Times New Roman"/>
          <w:b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Грозненского муниципального района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Чеченской Республики на 2022 год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и плановый период 2023 и 2024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на 2022 год и плановый период 2023 и 2024 годов определяют цели и приоритеты налоговой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Налоговая политика в период 2022-2024 годов будет реализовываться на основе бюджетных принципов, установленных Бюджетным кодексом.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сохраняют преемственность задач, определенных в 2021 году.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I. Основные направления налоговой политики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политики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на 2022 год и на плановый период 2023 и 2024 годов разработаны с учетом положений Основных направлений налоговой политики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на 2022 год и на плановый период 2023 и 2024 годов и задач по сохранению устойчивости положительной динамики показателей социально-экономического развития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и обеспечению сбалансированности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в 2022-2024 годах будет формироваться с учетом изменений, вносимых в бюджетное и налоговое законодательство Российской федерации, и будет направлена на: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и финансовой устойчивости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сохранение и наращивание налогового потенциала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стимулирования экономического роста, развития предпринимательской и инвестиционной деятельности;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налогообложения по местным налогам;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оптимизацию предоставляемых налоговых льгот и преференций;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укрепление собственной доходной базы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за счет наращивания стабильных доходных источников ее пополнения и мобилизации в бюджет имеющихся резервов;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совершенствование администрирования доходов, эффективное использование муниципального имущества;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согласованность действий органов местного самоуправления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с исполнительными органами государственной власти Чеченской Республики по мобилизации доходов в бюджет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с целью максимально возможного сокращения налоговой задолженности и пресечения правонарушений в налоговой сфере.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Основные задачи налоговой политики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Целью налоговой политики на 2022 год и плановый период 2023-2024 годов является обеспечение устойчивости бюджетной системы и безусловное исполнение принятых обязательств наиболее эффективным способом.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Исходя из текущей экономической ситуации и поставленных целей, основными задачами налоговой политики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на 2022-2024 годы являются: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увеличение налоговых и неналоговых доходов консолидированного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повышение уровня собираемости налоговых и неналоговых доходов консолидированного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администрирования местных налогов;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повышение качества информационного взаимодействия органов местного самоуправления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с территориальными органами федеральных органов исполнительной власти при администрировании доходов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укрепление доходной базы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сокращение задолженности по налоговым и неналоговым платежам в бюджет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поселения; 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обеспечение сбалансированности и долгосрочной устойчивости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поселения, в том числе за счет: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формирования реалистичного прогноза доходов в бюджет;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выявления и мобилизации дополнительных поступлений в бюджет, в том числе осуществления предпринимательской и иной деятельности, приносящей доход.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Целевым ориентиром в работе по увеличению налоговых и неналоговых доходов консолидированного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на 2022-2024 годы является обеспечение их роста на уровне не ниже прогнозируемого уровня инфляции.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В целях увеличения налоговых доходов консолидированного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в 2022-2024 годах будет продолжена работа по совершенствованию системы налогообложения по местным налогам, в том числе путем оптимизации налоговых ставок и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уточнения перечня налоговых льгот по результатам оценки эффективности соответствующих налоговых расходов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Так же в этих целях налогооблагаемую базу в отношении земель населенных пунктов и земель сельскохозяйственного назначения 2022-2024 годах планируется определять на основе уточненной кадастровой стоимости указанных категорий земель.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Для вовлечения в налоговый оборот объектов недвижимого имущества, не учитываемых при определении налогооблагаемой базы по имущественным налогам, будут приниматься меры, направленные на дальнейшее выявление таких объектов недвижимости и включение их в Единый государственный реестр недвижимости.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В целях увеличения налоговых доходов консолидированного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2022-2024 годах будут так же осуществляться мероприятия по мобилизации имеющихся резервов по налогам за счет усиления борьбы с уклонением от уплаты налогов и сборов.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Мероприятия по повышению уровня собираемости налоговых и неналоговых доходов консолидированного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 в 2022-2024 годах будут проводиться по следующим направлениям: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повышение качества администрирования налоговых и неналоговых доходов консолидированного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поселения, в том числе за счет использования информационных систем управления собственными доходами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и осуществления их автоматизированного информационного взаимодействия с информационными системами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 xml:space="preserve"> и ФНС России;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сокращение задолженности по налоговым и неналоговым доходам консолидированного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поселения, в том числе за счет усиления </w:t>
      </w:r>
      <w:proofErr w:type="spellStart"/>
      <w:r w:rsidRPr="00CD2F85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CD2F85">
        <w:rPr>
          <w:rFonts w:ascii="Times New Roman" w:hAnsi="Times New Roman" w:cs="Times New Roman"/>
          <w:sz w:val="28"/>
          <w:szCs w:val="28"/>
        </w:rPr>
        <w:t>-исковой работы с неплательщиками налогов, сборов и иных обязательных платежей в бюджет;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организация эффективного взаимодействия органов местного самоуправления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в вопросах мобилизации доходов в консолидированный бюджет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Реализация указанного комплекса мероприятий позволит обеспечить исполнение утвержденных бюджетных назначений по налоговым и неналоговым доходам консолидированного бюджета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в 2022-2024 годах и создать условия для дальнейшего увеличения налогового потенциала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Политика в сфере межбюджетных отношений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задачами в области регулирования межбюджетных отношений в </w:t>
      </w:r>
      <w:proofErr w:type="spellStart"/>
      <w:r w:rsidR="000F1036">
        <w:rPr>
          <w:rFonts w:ascii="Times New Roman" w:hAnsi="Times New Roman" w:cs="Times New Roman"/>
          <w:sz w:val="28"/>
          <w:szCs w:val="28"/>
        </w:rPr>
        <w:t>Правобережненском</w:t>
      </w:r>
      <w:proofErr w:type="spellEnd"/>
      <w:r w:rsidR="000F1036">
        <w:rPr>
          <w:rFonts w:ascii="Times New Roman" w:hAnsi="Times New Roman" w:cs="Times New Roman"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>муниципальном районе Чеченской Республики остаются: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сбалансированности местных бюджетов;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укрепление финансовой дисциплины органов местного самоуправления, достижение условий соблюдения органами местного самоуправления муниципальных образований </w:t>
      </w:r>
      <w:r w:rsidR="000F1036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 w:rsidRPr="00CD2F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hyperlink r:id="rId7" w:history="1">
        <w:r w:rsidRPr="00CD2F85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CD2F85">
        <w:rPr>
          <w:rFonts w:ascii="Times New Roman" w:hAnsi="Times New Roman" w:cs="Times New Roman"/>
          <w:sz w:val="28"/>
          <w:szCs w:val="28"/>
        </w:rPr>
        <w:t>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прозрачности муниципальных финансов;</w:t>
      </w:r>
    </w:p>
    <w:p w:rsidR="00A778F1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оказание методической и консультативной помощи органам местного самоуправления муниципального образования.</w:t>
      </w:r>
      <w:r w:rsidR="002E6BB1" w:rsidRPr="00CD2F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78F1" w:rsidRPr="00CD2F85" w:rsidSect="00985668">
      <w:headerReference w:type="default" r:id="rId8"/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2B" w:rsidRDefault="0073362B" w:rsidP="00A778F1">
      <w:pPr>
        <w:spacing w:after="0" w:line="240" w:lineRule="auto"/>
      </w:pPr>
      <w:r>
        <w:separator/>
      </w:r>
    </w:p>
  </w:endnote>
  <w:endnote w:type="continuationSeparator" w:id="0">
    <w:p w:rsidR="0073362B" w:rsidRDefault="0073362B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2B" w:rsidRDefault="0073362B" w:rsidP="00A778F1">
      <w:pPr>
        <w:spacing w:after="0" w:line="240" w:lineRule="auto"/>
      </w:pPr>
      <w:r>
        <w:separator/>
      </w:r>
    </w:p>
  </w:footnote>
  <w:footnote w:type="continuationSeparator" w:id="0">
    <w:p w:rsidR="0073362B" w:rsidRDefault="0073362B" w:rsidP="00A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0" w:rsidRDefault="00347450">
    <w:pPr>
      <w:pStyle w:val="a5"/>
      <w:jc w:val="center"/>
    </w:pPr>
  </w:p>
  <w:p w:rsidR="00347450" w:rsidRDefault="003474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2323C"/>
    <w:multiLevelType w:val="hybridMultilevel"/>
    <w:tmpl w:val="0A4203FA"/>
    <w:lvl w:ilvl="0" w:tplc="7854A3F2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 w15:restartNumberingAfterBreak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1CE"/>
    <w:rsid w:val="0007637A"/>
    <w:rsid w:val="0009479D"/>
    <w:rsid w:val="00095793"/>
    <w:rsid w:val="000A3F3C"/>
    <w:rsid w:val="000F1036"/>
    <w:rsid w:val="000F6FF0"/>
    <w:rsid w:val="00126F65"/>
    <w:rsid w:val="00193EB9"/>
    <w:rsid w:val="001C0FB3"/>
    <w:rsid w:val="001C71CE"/>
    <w:rsid w:val="00233F34"/>
    <w:rsid w:val="00275B6F"/>
    <w:rsid w:val="00282383"/>
    <w:rsid w:val="002854CD"/>
    <w:rsid w:val="002E6BB1"/>
    <w:rsid w:val="00312884"/>
    <w:rsid w:val="00347450"/>
    <w:rsid w:val="00350614"/>
    <w:rsid w:val="00362948"/>
    <w:rsid w:val="003678F5"/>
    <w:rsid w:val="00391B13"/>
    <w:rsid w:val="004038A4"/>
    <w:rsid w:val="00410507"/>
    <w:rsid w:val="004222E9"/>
    <w:rsid w:val="00463AD4"/>
    <w:rsid w:val="004642A0"/>
    <w:rsid w:val="00493DEE"/>
    <w:rsid w:val="004B4DA6"/>
    <w:rsid w:val="004C47D7"/>
    <w:rsid w:val="005214E7"/>
    <w:rsid w:val="0058174F"/>
    <w:rsid w:val="00584A0D"/>
    <w:rsid w:val="005D629D"/>
    <w:rsid w:val="00622B79"/>
    <w:rsid w:val="00651302"/>
    <w:rsid w:val="0066309E"/>
    <w:rsid w:val="00665131"/>
    <w:rsid w:val="006D2E1D"/>
    <w:rsid w:val="00710816"/>
    <w:rsid w:val="0073362B"/>
    <w:rsid w:val="00781352"/>
    <w:rsid w:val="007F31EC"/>
    <w:rsid w:val="007F5354"/>
    <w:rsid w:val="0080373C"/>
    <w:rsid w:val="00856E12"/>
    <w:rsid w:val="008760AD"/>
    <w:rsid w:val="00885E98"/>
    <w:rsid w:val="008938B2"/>
    <w:rsid w:val="008D0688"/>
    <w:rsid w:val="008F2522"/>
    <w:rsid w:val="00935071"/>
    <w:rsid w:val="00976A59"/>
    <w:rsid w:val="00985668"/>
    <w:rsid w:val="009A535F"/>
    <w:rsid w:val="009B7D17"/>
    <w:rsid w:val="009C6516"/>
    <w:rsid w:val="00A05A7F"/>
    <w:rsid w:val="00A7400D"/>
    <w:rsid w:val="00A778F1"/>
    <w:rsid w:val="00A80A63"/>
    <w:rsid w:val="00AA0E4D"/>
    <w:rsid w:val="00AB430D"/>
    <w:rsid w:val="00AD2A5B"/>
    <w:rsid w:val="00AF2B54"/>
    <w:rsid w:val="00B202E5"/>
    <w:rsid w:val="00B6253E"/>
    <w:rsid w:val="00B862DC"/>
    <w:rsid w:val="00BA2F40"/>
    <w:rsid w:val="00BC149A"/>
    <w:rsid w:val="00BC522E"/>
    <w:rsid w:val="00BD47F2"/>
    <w:rsid w:val="00BE3719"/>
    <w:rsid w:val="00C0406C"/>
    <w:rsid w:val="00C25396"/>
    <w:rsid w:val="00C33177"/>
    <w:rsid w:val="00C443AF"/>
    <w:rsid w:val="00C55FFE"/>
    <w:rsid w:val="00CD2F85"/>
    <w:rsid w:val="00CE00B9"/>
    <w:rsid w:val="00D26AC2"/>
    <w:rsid w:val="00D92104"/>
    <w:rsid w:val="00E079EB"/>
    <w:rsid w:val="00E271BA"/>
    <w:rsid w:val="00E67F15"/>
    <w:rsid w:val="00EA6D75"/>
    <w:rsid w:val="00EA7F04"/>
    <w:rsid w:val="00EB7F34"/>
    <w:rsid w:val="00F000AF"/>
    <w:rsid w:val="00F65B63"/>
    <w:rsid w:val="00F92F12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F80A"/>
  <w15:docId w15:val="{0761CD72-8406-4F0C-8D46-E41A3A2B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2020-11-16T08:07:00Z</cp:lastPrinted>
  <dcterms:created xsi:type="dcterms:W3CDTF">2019-11-14T14:32:00Z</dcterms:created>
  <dcterms:modified xsi:type="dcterms:W3CDTF">2021-12-03T06:22:00Z</dcterms:modified>
</cp:coreProperties>
</file>