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ИНФОРМАЦИЯ</w:t>
      </w:r>
      <w:bookmarkStart w:id="0" w:name="_GoBack"/>
      <w:bookmarkEnd w:id="0"/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по исполнению Федерального закона № 261 от 23.11.2009 г.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 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Обязательна ли установка приборов учёта энергоресурсов?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 xml:space="preserve">Да, обязательна. Согласно </w:t>
      </w:r>
      <w:proofErr w:type="gramStart"/>
      <w:r w:rsidRPr="00132073">
        <w:rPr>
          <w:color w:val="555555"/>
          <w:sz w:val="28"/>
          <w:szCs w:val="28"/>
        </w:rPr>
        <w:t>закону</w:t>
      </w:r>
      <w:proofErr w:type="gramEnd"/>
      <w:r w:rsidRPr="00132073">
        <w:rPr>
          <w:color w:val="555555"/>
          <w:sz w:val="28"/>
          <w:szCs w:val="28"/>
        </w:rPr>
        <w:t xml:space="preserve">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В какие сроки необходимо установить приборы учета энергоресурсов?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Pr="00132073">
        <w:rPr>
          <w:color w:val="555555"/>
          <w:sz w:val="28"/>
          <w:szCs w:val="28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132073">
        <w:rPr>
          <w:color w:val="555555"/>
          <w:sz w:val="28"/>
          <w:szCs w:val="28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теплосчётчиками в </w:t>
      </w:r>
      <w:proofErr w:type="spellStart"/>
      <w:r w:rsidRPr="00132073">
        <w:rPr>
          <w:color w:val="555555"/>
          <w:sz w:val="28"/>
          <w:szCs w:val="28"/>
        </w:rPr>
        <w:t>квартирах.С</w:t>
      </w:r>
      <w:proofErr w:type="spellEnd"/>
      <w:r w:rsidRPr="00132073">
        <w:rPr>
          <w:color w:val="555555"/>
          <w:sz w:val="28"/>
          <w:szCs w:val="28"/>
        </w:rPr>
        <w:t xml:space="preserve">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Кто должен оплачивать установку приборов учёта?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 w:rsidRPr="00132073">
        <w:rPr>
          <w:color w:val="555555"/>
          <w:sz w:val="28"/>
          <w:szCs w:val="28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132073">
        <w:rPr>
          <w:color w:val="555555"/>
          <w:sz w:val="28"/>
          <w:szCs w:val="28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132073">
        <w:rPr>
          <w:color w:val="555555"/>
          <w:sz w:val="28"/>
          <w:szCs w:val="28"/>
        </w:rPr>
        <w:br/>
      </w:r>
      <w:r w:rsidRPr="00132073">
        <w:rPr>
          <w:color w:val="555555"/>
          <w:sz w:val="28"/>
          <w:szCs w:val="28"/>
        </w:rPr>
        <w:lastRenderedPageBreak/>
        <w:t xml:space="preserve">Задача управляющей компании или правления ТСЖ, ЖСК -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132073">
        <w:rPr>
          <w:color w:val="555555"/>
          <w:sz w:val="28"/>
          <w:szCs w:val="28"/>
        </w:rPr>
        <w:t>энергоснабжающей</w:t>
      </w:r>
      <w:proofErr w:type="spellEnd"/>
      <w:r w:rsidRPr="00132073">
        <w:rPr>
          <w:color w:val="555555"/>
          <w:sz w:val="28"/>
          <w:szCs w:val="28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Какую выгоду получит потребитель при установке прибора учета?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132073">
        <w:rPr>
          <w:color w:val="555555"/>
          <w:sz w:val="28"/>
          <w:szCs w:val="28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случае,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132073">
        <w:rPr>
          <w:color w:val="555555"/>
          <w:sz w:val="28"/>
          <w:szCs w:val="28"/>
        </w:rPr>
        <w:br/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r w:rsidRPr="00132073">
        <w:rPr>
          <w:color w:val="555555"/>
          <w:sz w:val="28"/>
          <w:szCs w:val="28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Есть ли исключения из требований по установке приборов учета?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 xml:space="preserve"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 тепловой </w:t>
      </w:r>
      <w:r w:rsidRPr="00132073">
        <w:rPr>
          <w:color w:val="555555"/>
          <w:sz w:val="28"/>
          <w:szCs w:val="28"/>
        </w:rPr>
        <w:lastRenderedPageBreak/>
        <w:t xml:space="preserve">энергии которых составляет менее чем две десятых </w:t>
      </w:r>
      <w:proofErr w:type="spellStart"/>
      <w:r w:rsidRPr="00132073">
        <w:rPr>
          <w:color w:val="555555"/>
          <w:sz w:val="28"/>
          <w:szCs w:val="28"/>
        </w:rPr>
        <w:t>гигакалории</w:t>
      </w:r>
      <w:proofErr w:type="spellEnd"/>
      <w:r w:rsidRPr="00132073">
        <w:rPr>
          <w:color w:val="555555"/>
          <w:sz w:val="28"/>
          <w:szCs w:val="28"/>
        </w:rPr>
        <w:t xml:space="preserve"> в час (в отношении организации учета используемой тепловой энергии).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Кто имеет право устанавливать приборы учёта энергоресурсов?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132073">
        <w:rPr>
          <w:color w:val="555555"/>
          <w:sz w:val="28"/>
          <w:szCs w:val="28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132073">
        <w:rPr>
          <w:color w:val="555555"/>
          <w:sz w:val="28"/>
          <w:szCs w:val="28"/>
        </w:rPr>
        <w:br/>
        <w:t xml:space="preserve">До 1 июля 2010 г. </w:t>
      </w:r>
      <w:proofErr w:type="spellStart"/>
      <w:r w:rsidRPr="00132073">
        <w:rPr>
          <w:color w:val="555555"/>
          <w:sz w:val="28"/>
          <w:szCs w:val="28"/>
        </w:rPr>
        <w:t>энергоснабжающие</w:t>
      </w:r>
      <w:proofErr w:type="spellEnd"/>
      <w:r w:rsidRPr="00132073">
        <w:rPr>
          <w:color w:val="555555"/>
          <w:sz w:val="28"/>
          <w:szCs w:val="28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132073">
        <w:rPr>
          <w:color w:val="555555"/>
          <w:sz w:val="28"/>
          <w:szCs w:val="28"/>
        </w:rPr>
        <w:t>ресурсоснабжающая</w:t>
      </w:r>
      <w:proofErr w:type="spellEnd"/>
      <w:r w:rsidRPr="00132073">
        <w:rPr>
          <w:color w:val="555555"/>
          <w:sz w:val="28"/>
          <w:szCs w:val="28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132073">
        <w:rPr>
          <w:color w:val="555555"/>
          <w:sz w:val="28"/>
          <w:szCs w:val="28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132073">
        <w:rPr>
          <w:color w:val="555555"/>
          <w:sz w:val="28"/>
          <w:szCs w:val="28"/>
        </w:rPr>
        <w:br/>
        <w:t>В целях исключения случаев бесконтрольного демонтажа прибора учета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132073">
        <w:rPr>
          <w:color w:val="555555"/>
          <w:sz w:val="28"/>
          <w:szCs w:val="28"/>
        </w:rPr>
        <w:br/>
        <w:t>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132073">
        <w:rPr>
          <w:color w:val="555555"/>
          <w:sz w:val="28"/>
          <w:szCs w:val="28"/>
        </w:rPr>
        <w:br/>
        <w:t xml:space="preserve">По желанию потребитель вправе заключить договор о техническом обслуживании прибора учета. Техническое обслуживание прибора учета </w:t>
      </w:r>
      <w:r w:rsidRPr="00132073">
        <w:rPr>
          <w:color w:val="555555"/>
          <w:sz w:val="28"/>
          <w:szCs w:val="28"/>
        </w:rPr>
        <w:lastRenderedPageBreak/>
        <w:t>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Какую ответственность несут собственники за отказ от установки приборов учёта?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132073">
        <w:rPr>
          <w:color w:val="555555"/>
          <w:sz w:val="28"/>
          <w:szCs w:val="28"/>
        </w:rPr>
        <w:t>энергоснабжающая</w:t>
      </w:r>
      <w:proofErr w:type="spellEnd"/>
      <w:r w:rsidRPr="00132073">
        <w:rPr>
          <w:color w:val="555555"/>
          <w:sz w:val="28"/>
          <w:szCs w:val="28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132073">
        <w:rPr>
          <w:color w:val="555555"/>
          <w:sz w:val="28"/>
          <w:szCs w:val="28"/>
        </w:rPr>
        <w:br/>
      </w:r>
      <w:proofErr w:type="spellStart"/>
      <w:r w:rsidRPr="00132073">
        <w:rPr>
          <w:color w:val="555555"/>
          <w:sz w:val="28"/>
          <w:szCs w:val="28"/>
        </w:rPr>
        <w:t>Ресурсоснабжающие</w:t>
      </w:r>
      <w:proofErr w:type="spellEnd"/>
      <w:r w:rsidRPr="00132073">
        <w:rPr>
          <w:color w:val="555555"/>
          <w:sz w:val="28"/>
          <w:szCs w:val="28"/>
        </w:rPr>
        <w:t xml:space="preserve"> организации не вправе отказать обратившимся к ним лицам в заключении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Кто осуществляет контроль за соблюдением обязанностей по установке приборов учёта энергоресурсов?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>Контроль за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132073">
        <w:rPr>
          <w:color w:val="555555"/>
          <w:sz w:val="28"/>
          <w:szCs w:val="28"/>
        </w:rPr>
        <w:t>Ростехнадзор</w:t>
      </w:r>
      <w:proofErr w:type="spellEnd"/>
      <w:r w:rsidRPr="00132073">
        <w:rPr>
          <w:color w:val="555555"/>
          <w:sz w:val="28"/>
          <w:szCs w:val="28"/>
        </w:rPr>
        <w:t>) и их территориальные органы в субъектах РФ.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 xml:space="preserve">Предусмотрены ли штрафные санкции за </w:t>
      </w:r>
      <w:proofErr w:type="gramStart"/>
      <w:r w:rsidRPr="00132073">
        <w:rPr>
          <w:rStyle w:val="a4"/>
          <w:color w:val="555555"/>
          <w:sz w:val="28"/>
          <w:szCs w:val="28"/>
        </w:rPr>
        <w:t>не соблюдение</w:t>
      </w:r>
      <w:proofErr w:type="gramEnd"/>
      <w:r w:rsidRPr="00132073">
        <w:rPr>
          <w:rStyle w:val="a4"/>
          <w:color w:val="555555"/>
          <w:sz w:val="28"/>
          <w:szCs w:val="28"/>
        </w:rPr>
        <w:t xml:space="preserve"> обязанностей по установке приборов учёта энергоресурсов?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>Да, предусмотрены. Законом об энергосбережении (статья 37) внесены поправки в Кодекс Российской Федерации об административных правонарушениях (КоАП).</w:t>
      </w:r>
      <w:r w:rsidRPr="00132073">
        <w:rPr>
          <w:color w:val="555555"/>
          <w:sz w:val="28"/>
          <w:szCs w:val="28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- штраф на должностных лиц от 20 до 30 тыс. руб., на организацию от 500 до 600 тыс. руб.</w:t>
      </w:r>
      <w:r w:rsidRPr="00132073">
        <w:rPr>
          <w:color w:val="555555"/>
          <w:sz w:val="28"/>
          <w:szCs w:val="28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Штраф на должностных лиц от 20 до 30 тыс. руб., на </w:t>
      </w:r>
      <w:proofErr w:type="spellStart"/>
      <w:r w:rsidRPr="00132073">
        <w:rPr>
          <w:color w:val="555555"/>
          <w:sz w:val="28"/>
          <w:szCs w:val="28"/>
        </w:rPr>
        <w:t>юрлиц</w:t>
      </w:r>
      <w:proofErr w:type="spellEnd"/>
      <w:r w:rsidRPr="00132073">
        <w:rPr>
          <w:color w:val="555555"/>
          <w:sz w:val="28"/>
          <w:szCs w:val="28"/>
        </w:rPr>
        <w:t xml:space="preserve"> от 100 до 150 тыс. руб.</w:t>
      </w:r>
      <w:r w:rsidRPr="00132073">
        <w:rPr>
          <w:color w:val="555555"/>
          <w:sz w:val="28"/>
          <w:szCs w:val="28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 требований об установке, замене, эксплуатации приборов учёта используемых энергетических ресурсов - штраф на должностных лиц от 20 до 30 тыс. рублей; на ИП - от 20 до 30 тыс. руб.; на юридических лиц - от 50 до 100 тыс. руб.</w:t>
      </w:r>
      <w:r w:rsidRPr="00132073">
        <w:rPr>
          <w:color w:val="555555"/>
          <w:sz w:val="28"/>
          <w:szCs w:val="28"/>
        </w:rPr>
        <w:br/>
        <w:t xml:space="preserve">Несоблюдение требований об оснащении жилого дома приборами учёта </w:t>
      </w:r>
      <w:r w:rsidRPr="00132073">
        <w:rPr>
          <w:color w:val="555555"/>
          <w:sz w:val="28"/>
          <w:szCs w:val="28"/>
        </w:rPr>
        <w:lastRenderedPageBreak/>
        <w:t xml:space="preserve">лицами, ответственными за содержание многоквартирных домов - штраф на ответственное лицо от 10 до 15 тыс. руб., на </w:t>
      </w:r>
      <w:proofErr w:type="spellStart"/>
      <w:r w:rsidRPr="00132073">
        <w:rPr>
          <w:color w:val="555555"/>
          <w:sz w:val="28"/>
          <w:szCs w:val="28"/>
        </w:rPr>
        <w:t>юрлиц</w:t>
      </w:r>
      <w:proofErr w:type="spellEnd"/>
      <w:r w:rsidRPr="00132073">
        <w:rPr>
          <w:color w:val="555555"/>
          <w:sz w:val="28"/>
          <w:szCs w:val="28"/>
        </w:rPr>
        <w:t xml:space="preserve"> от 20 до 30 тыс. руб.</w:t>
      </w:r>
      <w:r w:rsidRPr="00132073">
        <w:rPr>
          <w:color w:val="555555"/>
          <w:sz w:val="28"/>
          <w:szCs w:val="28"/>
        </w:rPr>
        <w:br/>
        <w:t xml:space="preserve">Несоблюдение требований об оснащении нежилых зданий, строений, сооружений приборами учёта лицами, ответственными за их содержание - штраф на должностных лиц от 10 до 15 тыс. руб., на ИП от 25 до 35 тыс. руб., на </w:t>
      </w:r>
      <w:proofErr w:type="spellStart"/>
      <w:r w:rsidRPr="00132073">
        <w:rPr>
          <w:color w:val="555555"/>
          <w:sz w:val="28"/>
          <w:szCs w:val="28"/>
        </w:rPr>
        <w:t>юрлиц</w:t>
      </w:r>
      <w:proofErr w:type="spellEnd"/>
      <w:r w:rsidRPr="00132073">
        <w:rPr>
          <w:color w:val="555555"/>
          <w:sz w:val="28"/>
          <w:szCs w:val="28"/>
        </w:rPr>
        <w:t xml:space="preserve"> от 100 до 150 тыс. руб.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Кто осуществляет техническое обслуживание и ремонт приборов учёта?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132073">
        <w:rPr>
          <w:color w:val="555555"/>
          <w:sz w:val="28"/>
          <w:szCs w:val="28"/>
        </w:rPr>
        <w:t>энергоснабжающая</w:t>
      </w:r>
      <w:proofErr w:type="spellEnd"/>
      <w:r w:rsidRPr="00132073">
        <w:rPr>
          <w:color w:val="555555"/>
          <w:sz w:val="28"/>
          <w:szCs w:val="28"/>
        </w:rPr>
        <w:t xml:space="preserve"> организация, управляющая компания).</w:t>
      </w:r>
      <w:r w:rsidRPr="00132073">
        <w:rPr>
          <w:color w:val="555555"/>
          <w:sz w:val="28"/>
          <w:szCs w:val="28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Кто осуществляет и оплачивает поверку приборов учёта?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>В обязанности собственника входит обеспечение достоверности показаний приборов учёта, в частности, их своевременная метрологическая поверка, т.е. поверка оплачивается из собственных средств собственника.</w:t>
      </w:r>
      <w:r w:rsidRPr="00132073">
        <w:rPr>
          <w:color w:val="555555"/>
          <w:sz w:val="28"/>
          <w:szCs w:val="28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132073">
        <w:rPr>
          <w:color w:val="555555"/>
          <w:sz w:val="28"/>
          <w:szCs w:val="28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 w:rsidRPr="00132073">
        <w:rPr>
          <w:color w:val="555555"/>
          <w:sz w:val="28"/>
          <w:szCs w:val="28"/>
        </w:rPr>
        <w:br/>
        <w:t>Суть метрологической поверки заключается в испытаниях прибора учёта на более точном оборудовании.</w:t>
      </w:r>
      <w:r w:rsidRPr="00132073">
        <w:rPr>
          <w:color w:val="555555"/>
          <w:sz w:val="28"/>
          <w:szCs w:val="28"/>
        </w:rPr>
        <w:br/>
        <w:t xml:space="preserve">Периодичность поверки указана в паспорте на прибор учёта. </w:t>
      </w:r>
      <w:proofErr w:type="spellStart"/>
      <w:r w:rsidRPr="00132073">
        <w:rPr>
          <w:color w:val="555555"/>
          <w:sz w:val="28"/>
          <w:szCs w:val="28"/>
        </w:rPr>
        <w:t>Межповерочный</w:t>
      </w:r>
      <w:proofErr w:type="spellEnd"/>
      <w:r w:rsidRPr="00132073">
        <w:rPr>
          <w:color w:val="555555"/>
          <w:sz w:val="28"/>
          <w:szCs w:val="28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- 6 лет.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Каковы последствия эксплуатации непроверенных приборов?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rStyle w:val="a4"/>
          <w:color w:val="555555"/>
          <w:sz w:val="28"/>
          <w:szCs w:val="28"/>
        </w:rPr>
        <w:t>Какие приборы учёта энергии можно применять?</w:t>
      </w:r>
    </w:p>
    <w:p w:rsidR="002C0E9A" w:rsidRPr="00132073" w:rsidRDefault="002C0E9A" w:rsidP="002C0E9A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color w:val="555555"/>
          <w:sz w:val="28"/>
          <w:szCs w:val="28"/>
        </w:rPr>
      </w:pPr>
      <w:r w:rsidRPr="00132073">
        <w:rPr>
          <w:color w:val="555555"/>
          <w:sz w:val="28"/>
          <w:szCs w:val="28"/>
        </w:rPr>
        <w:lastRenderedPageBreak/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 w:rsidRPr="00132073">
        <w:rPr>
          <w:color w:val="555555"/>
          <w:sz w:val="28"/>
          <w:szCs w:val="28"/>
        </w:rPr>
        <w:br/>
        <w:t xml:space="preserve">Однако даже включение прибора в </w:t>
      </w:r>
      <w:proofErr w:type="spellStart"/>
      <w:r w:rsidRPr="00132073">
        <w:rPr>
          <w:color w:val="555555"/>
          <w:sz w:val="28"/>
          <w:szCs w:val="28"/>
        </w:rPr>
        <w:t>Госреестр</w:t>
      </w:r>
      <w:proofErr w:type="spellEnd"/>
      <w:r w:rsidRPr="00132073">
        <w:rPr>
          <w:color w:val="555555"/>
          <w:sz w:val="28"/>
          <w:szCs w:val="28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132073">
        <w:rPr>
          <w:color w:val="555555"/>
          <w:sz w:val="28"/>
          <w:szCs w:val="28"/>
        </w:rPr>
        <w:t>теплопотребляющим</w:t>
      </w:r>
      <w:proofErr w:type="spellEnd"/>
      <w:r w:rsidRPr="00132073">
        <w:rPr>
          <w:color w:val="555555"/>
          <w:sz w:val="28"/>
          <w:szCs w:val="28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132073">
        <w:rPr>
          <w:color w:val="555555"/>
          <w:sz w:val="28"/>
          <w:szCs w:val="28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-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6B2229" w:rsidRDefault="006B2229"/>
    <w:sectPr w:rsidR="006B2229" w:rsidSect="006B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9A"/>
    <w:rsid w:val="00132073"/>
    <w:rsid w:val="002C0E9A"/>
    <w:rsid w:val="00607193"/>
    <w:rsid w:val="006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151A"/>
  <w15:docId w15:val="{4409692D-914D-4C9E-9D3A-6AC633BF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2140</Words>
  <Characters>12200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User</cp:lastModifiedBy>
  <cp:revision>4</cp:revision>
  <dcterms:created xsi:type="dcterms:W3CDTF">2016-01-26T11:47:00Z</dcterms:created>
  <dcterms:modified xsi:type="dcterms:W3CDTF">2020-06-29T08:36:00Z</dcterms:modified>
</cp:coreProperties>
</file>