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41" w:rsidRPr="00717C41" w:rsidRDefault="00717C41" w:rsidP="00717C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717C41" w:rsidRDefault="00717C41" w:rsidP="00DD094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B0F" w:rsidRPr="00DD094A" w:rsidRDefault="00DD094A" w:rsidP="00DD094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94A">
        <w:rPr>
          <w:rFonts w:ascii="Times New Roman" w:eastAsia="Times New Roman" w:hAnsi="Times New Roman" w:cs="Times New Roman"/>
          <w:b/>
          <w:sz w:val="28"/>
          <w:szCs w:val="28"/>
        </w:rPr>
        <w:t>Информация в сфере обращения с твердыми коммунальными отходами в Чеченской Республике</w:t>
      </w:r>
    </w:p>
    <w:p w:rsidR="00DD094A" w:rsidRDefault="00DD094A" w:rsidP="009559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222" w:rsidRPr="00B30393" w:rsidRDefault="009C6222" w:rsidP="009C6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Чеченской Республике п</w:t>
      </w:r>
      <w:r w:rsidRPr="00B37266">
        <w:rPr>
          <w:rFonts w:ascii="Times New Roman" w:eastAsia="Times New Roman" w:hAnsi="Times New Roman" w:cs="Times New Roman"/>
          <w:sz w:val="28"/>
          <w:szCs w:val="28"/>
        </w:rPr>
        <w:t>ереход к новой системе регулирования деятельности в сфере обращения с твердыми коммунальными отходами состоялся с 1 мая 2018 года.</w:t>
      </w:r>
    </w:p>
    <w:p w:rsidR="009C6222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исполнения Федерального закона от 24 июня 1998 г. № 89-ФЗ «Об отходах производства и потребления»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Pr="00671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71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новую систему регулирования в сфере обращения с твердыми коммунальными отходами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71C70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разработаны и утверждены все необходимые нормативно-правовые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ЧР от 07.03.2017 г. № 33 «Об установлении содержания и порядка заключения соглашения меж</w:t>
      </w:r>
      <w:bookmarkStart w:id="0" w:name="_GoBack"/>
      <w:bookmarkEnd w:id="0"/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органом исполнительной власти Чеченской Республики и региональным оператором по обращению с твердыми коммунальными отходами»; </w:t>
      </w: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Правительства ЧР от 06.06.2017 г. № 144 «Об утверждении порядка сбора твердых коммунальных отходов (в том числе их раздельного сбора) на территории Чеченской Республики»; </w:t>
      </w: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Правительства ЧР от 05.09.2017 г. № 207 «Об утверждении Правил осуществления деятельности региональных операторов по обращению с твердыми коммунальными отходами на территории Чеченской Республики»; </w:t>
      </w: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строительства и ЖКХ ЧР от 18.09.2017 г. № 103 утвержден состав конкурсной комиссии по отбору регионального оператора по обращению с твердыми коммунальными отходами в Чеченской Республике;</w:t>
      </w:r>
    </w:p>
    <w:p w:rsidR="009C6222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строительства и ЖКХ ЧР от 29.09.2017 г. № 107 утверждены нормативы накопления твердых коммунальных отходов на территории Чеченской Республики.</w:t>
      </w:r>
    </w:p>
    <w:p w:rsidR="009C6222" w:rsidRPr="00671C70" w:rsidRDefault="009C6222" w:rsidP="009C62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71C70">
        <w:rPr>
          <w:rFonts w:ascii="Times New Roman" w:eastAsia="Times New Roman" w:hAnsi="Times New Roman" w:cs="Times New Roman"/>
          <w:sz w:val="28"/>
          <w:szCs w:val="28"/>
        </w:rPr>
        <w:t>Установленный норматив накопления ТКО на одного проживающего:</w:t>
      </w:r>
    </w:p>
    <w:p w:rsidR="009C6222" w:rsidRPr="00671C70" w:rsidRDefault="009C6222" w:rsidP="009C62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9C6222" w:rsidRPr="00671C70" w:rsidTr="00A06198">
        <w:tc>
          <w:tcPr>
            <w:tcW w:w="4820" w:type="dxa"/>
            <w:shd w:val="clear" w:color="auto" w:fill="auto"/>
            <w:vAlign w:val="center"/>
          </w:tcPr>
          <w:p w:rsidR="009C6222" w:rsidRPr="00671C70" w:rsidRDefault="009C6222" w:rsidP="00A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г. Грозный: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C6222" w:rsidRPr="00671C70" w:rsidRDefault="009C6222" w:rsidP="00A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муниципальные образования Чеченской Республики:</w:t>
            </w:r>
          </w:p>
        </w:tc>
      </w:tr>
      <w:tr w:rsidR="009C6222" w:rsidRPr="00671C70" w:rsidTr="00A06198">
        <w:trPr>
          <w:trHeight w:val="716"/>
        </w:trPr>
        <w:tc>
          <w:tcPr>
            <w:tcW w:w="4820" w:type="dxa"/>
            <w:shd w:val="clear" w:color="auto" w:fill="auto"/>
          </w:tcPr>
          <w:p w:rsidR="009C6222" w:rsidRPr="00671C70" w:rsidRDefault="009C6222" w:rsidP="00A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дома - 1,84 м</w:t>
            </w: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C6222" w:rsidRPr="00671C70" w:rsidRDefault="009C6222" w:rsidP="00A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жилые дома - 2,06 м</w:t>
            </w: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C6222" w:rsidRPr="00671C70" w:rsidRDefault="009C6222" w:rsidP="00A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дома - 1,62 м</w:t>
            </w: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C6222" w:rsidRPr="00671C70" w:rsidRDefault="009C6222" w:rsidP="00A06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жилые дома - 1,86 м</w:t>
            </w: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решения Протокола всероссийского совещания, в рамках межведомственной рабочей группы по вопросам совершенствования законодательства в области обращения с твердыми коммунальными отходами, под председательством заместителя министра строительства и жилищно-коммунального хозяйства Российской Федерации А.В. Чибиса от 05.06.2017 г.        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№ 385-ПРМ-АЧ, в целях обеспечения перехода к новой системе регулирования деятельности в сфере обращения с твердыми коммунальными отходами в Чеченской Республике, подготовлены следующие нормативно-правовые акты: </w:t>
      </w: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распоряжение Правительства Чеченской Республики от 14.07.2017 г. № 212-р «Об утверждении Плана («дорожной карты») перехода к новой системе регулирования деятельности в сфере обращения с твердыми коммунальными отходами в Чеченской Республике»; </w:t>
      </w:r>
    </w:p>
    <w:p w:rsidR="009C6222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распоряжение Правительства Чеченской Республики от 18.07.2017 г. № 213-р «О республиканской межведомственной рабочей группе по вопросам обращения с твердыми коммунальными отходами в Чеченской Республике».</w:t>
      </w:r>
    </w:p>
    <w:p w:rsidR="009C6222" w:rsidRPr="00671C70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A8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утвержденным Планом ("дорожной картой")  в 2017 году проведен конкурсный отбор регионального оператора по обращению с ТКО на территории Чеченской Республики по результатам которого заключено соглашение об организации деятельности по обращению с ТКО на территории Чеченской Республики между Министерством строительства и жилищно-коммунального хозяйства Чеченской Республики и ООО «Оникс» сроком на 10 лет.</w:t>
      </w:r>
    </w:p>
    <w:p w:rsidR="009C6222" w:rsidRPr="00671C70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C70">
        <w:rPr>
          <w:rFonts w:ascii="Times New Roman" w:eastAsia="Times New Roman" w:hAnsi="Times New Roman" w:cs="Times New Roman"/>
          <w:color w:val="000000"/>
          <w:sz w:val="28"/>
          <w:szCs w:val="28"/>
        </w:rPr>
        <w:t>Зоной деятельности регионального оператора является вся территория Чеченской Республики, включающая в себя 17 муниципальных образований.</w:t>
      </w:r>
    </w:p>
    <w:p w:rsidR="001A717C" w:rsidRPr="001A717C" w:rsidRDefault="001A717C" w:rsidP="001A7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ЖКХ ЧР от 29.09.2017 г. № 107 утверждены нормативы накопления твердых коммунальных отходов на территории Чеченской Республики.</w:t>
      </w:r>
    </w:p>
    <w:p w:rsidR="001A717C" w:rsidRPr="001A717C" w:rsidRDefault="001A717C" w:rsidP="001A7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sz w:val="28"/>
          <w:szCs w:val="28"/>
        </w:rPr>
        <w:t>Установленный норматив накопления ТКО на одного проживающего:</w:t>
      </w:r>
    </w:p>
    <w:p w:rsidR="001A717C" w:rsidRPr="001A717C" w:rsidRDefault="001A717C" w:rsidP="001A7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1A717C" w:rsidRPr="001A717C" w:rsidTr="004F7403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1A717C" w:rsidRPr="001A717C" w:rsidRDefault="001A717C" w:rsidP="004F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г. Грозный: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A717C" w:rsidRPr="001A717C" w:rsidRDefault="001A717C" w:rsidP="004F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муниципальные образования Чеченской Республики:</w:t>
            </w:r>
          </w:p>
        </w:tc>
      </w:tr>
      <w:tr w:rsidR="001A717C" w:rsidRPr="001A717C" w:rsidTr="004F7403">
        <w:trPr>
          <w:trHeight w:val="716"/>
          <w:jc w:val="center"/>
        </w:trPr>
        <w:tc>
          <w:tcPr>
            <w:tcW w:w="4820" w:type="dxa"/>
            <w:shd w:val="clear" w:color="auto" w:fill="auto"/>
          </w:tcPr>
          <w:p w:rsidR="001A717C" w:rsidRPr="001A717C" w:rsidRDefault="001A717C" w:rsidP="004F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дома - 1,84 м</w:t>
            </w: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1A717C" w:rsidRPr="001A717C" w:rsidRDefault="001A717C" w:rsidP="004F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жилые дома - 2,06 м</w:t>
            </w: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1A717C" w:rsidRPr="001A717C" w:rsidRDefault="001A717C" w:rsidP="004F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дома - 1,62 м</w:t>
            </w: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1A717C" w:rsidRPr="001A717C" w:rsidRDefault="001A717C" w:rsidP="004F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жилые дома - 1,86 м</w:t>
            </w: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1A717C" w:rsidRPr="001A717C" w:rsidRDefault="001A717C" w:rsidP="001A71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A717C" w:rsidRPr="001A717C" w:rsidRDefault="001A717C" w:rsidP="001A71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Правления Государственного комитета цен и тарифов Чеченской Республики от 20.12.2018 г. № 120-ЖТ установлен предельный тариф на услугу регионального оператора по обращению с ТКО на 2019 г. в размере – 503,09 </w:t>
      </w:r>
      <w:bookmarkStart w:id="1" w:name="_Hlk534721045"/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руб./м</w:t>
      </w:r>
      <w:r w:rsidRPr="001A717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3 </w:t>
      </w: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НДС </w:t>
      </w:r>
      <w:bookmarkStart w:id="2" w:name="_Hlk534721093"/>
      <w:bookmarkEnd w:id="1"/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bookmarkEnd w:id="2"/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 и 419,24 руб./м</w:t>
      </w:r>
      <w:r w:rsidRPr="001A717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3 </w:t>
      </w: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без НДС для прочих потребителей</w:t>
      </w:r>
    </w:p>
    <w:p w:rsidR="00E625A1" w:rsidRPr="001A717C" w:rsidRDefault="000E34BA" w:rsidP="000E34B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Тариф регионального оператора по сбору и транспортированию </w:t>
      </w:r>
      <w:r w:rsidR="00011B0F"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твердых коммунальных отходов</w:t>
      </w: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2019 год</w:t>
      </w:r>
      <w:r w:rsidR="00E625A1"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составляет:</w:t>
      </w: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3" w:name="_Hlk169710"/>
    </w:p>
    <w:p w:rsidR="000E34BA" w:rsidRPr="001A717C" w:rsidRDefault="00E625A1" w:rsidP="00011B0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E34BA"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ля населения г. Грозный:</w:t>
      </w:r>
    </w:p>
    <w:p w:rsidR="000E34BA" w:rsidRPr="001A717C" w:rsidRDefault="00E625A1" w:rsidP="00011B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169766"/>
      <w:bookmarkEnd w:id="3"/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- 77,14 руб. на 1 человека в месяц, проживающего в многоквартирном доме;</w:t>
      </w:r>
    </w:p>
    <w:p w:rsidR="00E625A1" w:rsidRPr="001A717C" w:rsidRDefault="00E625A1" w:rsidP="00011B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1B0F"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86,36 </w:t>
      </w: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руб. на 1 человека в месяц, проживающего в частном секторе.</w:t>
      </w:r>
    </w:p>
    <w:p w:rsidR="00E625A1" w:rsidRPr="001A717C" w:rsidRDefault="00E625A1" w:rsidP="00011B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lk169985"/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составе семьи 5 и более человек</w:t>
      </w:r>
      <w:r w:rsidR="00011B0F"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 составит 385,70 руб. с семьи в месяц.</w:t>
      </w:r>
    </w:p>
    <w:bookmarkEnd w:id="4"/>
    <w:bookmarkEnd w:id="5"/>
    <w:p w:rsidR="00E625A1" w:rsidRPr="001A717C" w:rsidRDefault="00E625A1" w:rsidP="00011B0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населения остальных районов Чеченской Республики:</w:t>
      </w:r>
    </w:p>
    <w:p w:rsidR="00E625A1" w:rsidRPr="001A717C" w:rsidRDefault="00E625A1" w:rsidP="00011B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1B0F"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67,91 </w:t>
      </w: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руб. на 1 человека в месяц, проживающего в многоквартирном доме;</w:t>
      </w:r>
    </w:p>
    <w:p w:rsidR="00E625A1" w:rsidRPr="001A717C" w:rsidRDefault="00E625A1" w:rsidP="00011B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- 77,97 руб. на 1 человека в месяц, проживающего в частном секторе.</w:t>
      </w:r>
    </w:p>
    <w:p w:rsidR="00E625A1" w:rsidRDefault="00E625A1" w:rsidP="00011B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составе семьи 5 и более человек</w:t>
      </w:r>
      <w:r w:rsidR="00011B0F"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 составит 364 руб. с семьи в месяц.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аключение договора на оказание услуг по обращению с ТКО с региональным оператором – это обязанность всех собственников помещений в многоквартирных домах, в частном секторе, а также юридических лиц, включая индивидуальных предпринимателей, которая закреплена законодательством (Федеральный закон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89-ФЗ «Об отходах производства и потребления», Жилищный кодекс, постановления Правительства РФ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1156 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354).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договора на обращение с ТКО с населением через публичную оферту предусмотрено Законом. С момента начала деятельности Регоператора собственники, которые пользуются его услугой, считаются заключившими договор. Соответственно, оплата услуги регионального оператора должна производиться с того момента, как он начал вывоз ТКО. Действие ранее заключенных договоров с местными организациями с </w:t>
      </w:r>
      <w:r w:rsidR="009C6222">
        <w:rPr>
          <w:rFonts w:ascii="Times New Roman" w:eastAsia="Times New Roman" w:hAnsi="Times New Roman" w:cs="Times New Roman"/>
          <w:color w:val="000000"/>
          <w:sz w:val="28"/>
          <w:szCs w:val="28"/>
        </w:rPr>
        <w:t>1 мая 2018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прекращается.</w:t>
      </w:r>
    </w:p>
    <w:p w:rsidR="00DD094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договор на руки в бумажном виде для собственника не составит проблемы. Причем, имея этот документ, потребитель будет точно знать, какой объем ТКО и с какой периодичностью региональный оператор должен вывезти, и вправе требовать исполнения указанных в договоре обязательств.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заключение либо уклонение от заключения договора в письменной форме не только не освобождает потребителей от оплаты за оказанные услуги в области обращения с ТКО, но также повлечет за собой ответственность согласно статье 8.2 КоАП РФ - наложение административного штрафа.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граждан его размер составляет от 1 000 до 2 000 рублей,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должностных лиц – от 10 000 до 30 000 рублей;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индивидуальных предпринимателей – от 30 000 до 50 000 рублей или административное приостановление деятельности на срок до 90 суток.</w:t>
      </w:r>
    </w:p>
    <w:p w:rsid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договор с </w:t>
      </w:r>
      <w:proofErr w:type="spellStart"/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регоператором</w:t>
      </w:r>
      <w:proofErr w:type="spellEnd"/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заключило юридическое лицо, для него законом предусмотрен штраф от 100 000 до 250 000 рублей или административное приостановление деятельности на срок до 90 суток.</w:t>
      </w:r>
    </w:p>
    <w:sectPr w:rsidR="0086132A" w:rsidSect="0086132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E3"/>
    <w:multiLevelType w:val="hybridMultilevel"/>
    <w:tmpl w:val="76D8B0A6"/>
    <w:lvl w:ilvl="0" w:tplc="4CC462E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8CD0A1D"/>
    <w:multiLevelType w:val="hybridMultilevel"/>
    <w:tmpl w:val="7DE2CADA"/>
    <w:lvl w:ilvl="0" w:tplc="9C02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0D1"/>
    <w:rsid w:val="0000563F"/>
    <w:rsid w:val="000109F4"/>
    <w:rsid w:val="00011B0F"/>
    <w:rsid w:val="00053A93"/>
    <w:rsid w:val="000571F3"/>
    <w:rsid w:val="000A4384"/>
    <w:rsid w:val="000E34BA"/>
    <w:rsid w:val="000F361B"/>
    <w:rsid w:val="000F3715"/>
    <w:rsid w:val="000F6FA0"/>
    <w:rsid w:val="0012180C"/>
    <w:rsid w:val="00122CC6"/>
    <w:rsid w:val="00146638"/>
    <w:rsid w:val="001716E2"/>
    <w:rsid w:val="001728D2"/>
    <w:rsid w:val="00173A13"/>
    <w:rsid w:val="00192A9A"/>
    <w:rsid w:val="00193941"/>
    <w:rsid w:val="00194937"/>
    <w:rsid w:val="001A717C"/>
    <w:rsid w:val="001B4B96"/>
    <w:rsid w:val="001C516E"/>
    <w:rsid w:val="001F4CE0"/>
    <w:rsid w:val="00221301"/>
    <w:rsid w:val="00242218"/>
    <w:rsid w:val="002663EB"/>
    <w:rsid w:val="00282ED7"/>
    <w:rsid w:val="00291BA4"/>
    <w:rsid w:val="00296248"/>
    <w:rsid w:val="002A66C2"/>
    <w:rsid w:val="002C799E"/>
    <w:rsid w:val="002D1139"/>
    <w:rsid w:val="002D5E8B"/>
    <w:rsid w:val="00302945"/>
    <w:rsid w:val="0033289F"/>
    <w:rsid w:val="00354B8D"/>
    <w:rsid w:val="00384ACF"/>
    <w:rsid w:val="003A249B"/>
    <w:rsid w:val="003B151C"/>
    <w:rsid w:val="00400E45"/>
    <w:rsid w:val="00432C13"/>
    <w:rsid w:val="0043539B"/>
    <w:rsid w:val="00436189"/>
    <w:rsid w:val="00436DFD"/>
    <w:rsid w:val="00490448"/>
    <w:rsid w:val="004A1B48"/>
    <w:rsid w:val="004A45EB"/>
    <w:rsid w:val="004C0FAB"/>
    <w:rsid w:val="004C1E10"/>
    <w:rsid w:val="004C72A7"/>
    <w:rsid w:val="004E0BB1"/>
    <w:rsid w:val="004F383E"/>
    <w:rsid w:val="00522E68"/>
    <w:rsid w:val="0052330F"/>
    <w:rsid w:val="005C42FB"/>
    <w:rsid w:val="005E7940"/>
    <w:rsid w:val="005F0B20"/>
    <w:rsid w:val="005F0F18"/>
    <w:rsid w:val="00602499"/>
    <w:rsid w:val="00620820"/>
    <w:rsid w:val="00645952"/>
    <w:rsid w:val="00657C89"/>
    <w:rsid w:val="006602B2"/>
    <w:rsid w:val="00667099"/>
    <w:rsid w:val="006820C6"/>
    <w:rsid w:val="006902B9"/>
    <w:rsid w:val="006D61FB"/>
    <w:rsid w:val="006E025F"/>
    <w:rsid w:val="006F78A2"/>
    <w:rsid w:val="00711141"/>
    <w:rsid w:val="00714A5A"/>
    <w:rsid w:val="00717C41"/>
    <w:rsid w:val="00720B65"/>
    <w:rsid w:val="00722CE3"/>
    <w:rsid w:val="00732CCB"/>
    <w:rsid w:val="0073642D"/>
    <w:rsid w:val="00772194"/>
    <w:rsid w:val="00785629"/>
    <w:rsid w:val="007B01FB"/>
    <w:rsid w:val="007B3C7D"/>
    <w:rsid w:val="007C2691"/>
    <w:rsid w:val="007F6C61"/>
    <w:rsid w:val="007F6CB4"/>
    <w:rsid w:val="007F6DC4"/>
    <w:rsid w:val="00803B60"/>
    <w:rsid w:val="00820142"/>
    <w:rsid w:val="00826C07"/>
    <w:rsid w:val="00840743"/>
    <w:rsid w:val="008461DA"/>
    <w:rsid w:val="008507F8"/>
    <w:rsid w:val="0086132A"/>
    <w:rsid w:val="008766F2"/>
    <w:rsid w:val="008A1D8F"/>
    <w:rsid w:val="008D38D1"/>
    <w:rsid w:val="008E12E7"/>
    <w:rsid w:val="008E4D64"/>
    <w:rsid w:val="008F3B50"/>
    <w:rsid w:val="00906A8C"/>
    <w:rsid w:val="0094453C"/>
    <w:rsid w:val="00947136"/>
    <w:rsid w:val="00952EFD"/>
    <w:rsid w:val="00955902"/>
    <w:rsid w:val="00956129"/>
    <w:rsid w:val="00993032"/>
    <w:rsid w:val="009B2A41"/>
    <w:rsid w:val="009C6222"/>
    <w:rsid w:val="009F1B23"/>
    <w:rsid w:val="009F6B38"/>
    <w:rsid w:val="00A072CF"/>
    <w:rsid w:val="00A30DAD"/>
    <w:rsid w:val="00A42A07"/>
    <w:rsid w:val="00A800FB"/>
    <w:rsid w:val="00A91D29"/>
    <w:rsid w:val="00A952CD"/>
    <w:rsid w:val="00AA3A85"/>
    <w:rsid w:val="00AB2C68"/>
    <w:rsid w:val="00AC2E67"/>
    <w:rsid w:val="00AD1044"/>
    <w:rsid w:val="00AF523D"/>
    <w:rsid w:val="00AF54EA"/>
    <w:rsid w:val="00B465BC"/>
    <w:rsid w:val="00B6385A"/>
    <w:rsid w:val="00B71BED"/>
    <w:rsid w:val="00B73A3A"/>
    <w:rsid w:val="00B9247E"/>
    <w:rsid w:val="00B94746"/>
    <w:rsid w:val="00BB5190"/>
    <w:rsid w:val="00BD75CE"/>
    <w:rsid w:val="00BF60D7"/>
    <w:rsid w:val="00C16C2A"/>
    <w:rsid w:val="00C27896"/>
    <w:rsid w:val="00C32EFE"/>
    <w:rsid w:val="00C4230D"/>
    <w:rsid w:val="00C73736"/>
    <w:rsid w:val="00C8118B"/>
    <w:rsid w:val="00CB5572"/>
    <w:rsid w:val="00CB6EE8"/>
    <w:rsid w:val="00CB7C7B"/>
    <w:rsid w:val="00CC3BE7"/>
    <w:rsid w:val="00CC5804"/>
    <w:rsid w:val="00CD3A8F"/>
    <w:rsid w:val="00CE4996"/>
    <w:rsid w:val="00CF1015"/>
    <w:rsid w:val="00CF6328"/>
    <w:rsid w:val="00D01248"/>
    <w:rsid w:val="00D31A7C"/>
    <w:rsid w:val="00D336F4"/>
    <w:rsid w:val="00D411DC"/>
    <w:rsid w:val="00D41E49"/>
    <w:rsid w:val="00D51705"/>
    <w:rsid w:val="00D659AE"/>
    <w:rsid w:val="00D665D3"/>
    <w:rsid w:val="00D74605"/>
    <w:rsid w:val="00D7728C"/>
    <w:rsid w:val="00D80597"/>
    <w:rsid w:val="00D81851"/>
    <w:rsid w:val="00DD094A"/>
    <w:rsid w:val="00DD5B53"/>
    <w:rsid w:val="00DF1AB3"/>
    <w:rsid w:val="00DF7D80"/>
    <w:rsid w:val="00E120D1"/>
    <w:rsid w:val="00E625A1"/>
    <w:rsid w:val="00E6409C"/>
    <w:rsid w:val="00E6717E"/>
    <w:rsid w:val="00EB2FE9"/>
    <w:rsid w:val="00EC763A"/>
    <w:rsid w:val="00ED0F1D"/>
    <w:rsid w:val="00EE34B7"/>
    <w:rsid w:val="00F06E5C"/>
    <w:rsid w:val="00F26502"/>
    <w:rsid w:val="00F51FAA"/>
    <w:rsid w:val="00F61ACA"/>
    <w:rsid w:val="00FE52E4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20D1"/>
    <w:rPr>
      <w:sz w:val="24"/>
      <w:szCs w:val="24"/>
    </w:rPr>
  </w:style>
  <w:style w:type="paragraph" w:styleId="a4">
    <w:name w:val="No Spacing"/>
    <w:link w:val="a3"/>
    <w:uiPriority w:val="1"/>
    <w:qFormat/>
    <w:rsid w:val="00E120D1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B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E6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BF60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05BE-3E83-41B6-8776-A2D66079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Пользователь</cp:lastModifiedBy>
  <cp:revision>18</cp:revision>
  <cp:lastPrinted>2019-05-15T06:18:00Z</cp:lastPrinted>
  <dcterms:created xsi:type="dcterms:W3CDTF">2019-01-28T12:09:00Z</dcterms:created>
  <dcterms:modified xsi:type="dcterms:W3CDTF">2019-05-15T12:12:00Z</dcterms:modified>
</cp:coreProperties>
</file>